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1A14" w14:textId="0A716EB1" w:rsidR="00056AC8" w:rsidRDefault="00824845" w:rsidP="00824845">
      <w:pPr>
        <w:jc w:val="center"/>
        <w:rPr>
          <w:b/>
          <w:bCs/>
          <w:sz w:val="32"/>
          <w:szCs w:val="32"/>
        </w:rPr>
      </w:pPr>
      <w:bookmarkStart w:id="0" w:name="_GoBack"/>
      <w:bookmarkEnd w:id="0"/>
      <w:r w:rsidRPr="13292A72">
        <w:rPr>
          <w:b/>
          <w:bCs/>
          <w:sz w:val="32"/>
          <w:szCs w:val="32"/>
        </w:rPr>
        <w:t>Regional Committee on Trustees</w:t>
      </w:r>
      <w:r w:rsidR="00927054" w:rsidRPr="13292A72">
        <w:rPr>
          <w:b/>
          <w:bCs/>
          <w:sz w:val="32"/>
          <w:szCs w:val="32"/>
        </w:rPr>
        <w:t xml:space="preserve"> Selection Work Group</w:t>
      </w:r>
    </w:p>
    <w:p w14:paraId="5CCB17FA" w14:textId="4CBC0272" w:rsidR="00824845" w:rsidRPr="00824845" w:rsidRDefault="00824845" w:rsidP="00824845">
      <w:pPr>
        <w:jc w:val="center"/>
        <w:rPr>
          <w:b/>
          <w:bCs/>
          <w:sz w:val="32"/>
          <w:szCs w:val="32"/>
        </w:rPr>
      </w:pPr>
      <w:r>
        <w:rPr>
          <w:b/>
          <w:bCs/>
          <w:sz w:val="32"/>
          <w:szCs w:val="32"/>
        </w:rPr>
        <w:t>World Service Conference 2021</w:t>
      </w:r>
    </w:p>
    <w:p w14:paraId="6831D9A9" w14:textId="77777777" w:rsidR="00824845" w:rsidRDefault="00824845"/>
    <w:p w14:paraId="4CC307A4" w14:textId="023D4896" w:rsidR="00824845" w:rsidRPr="00824845" w:rsidRDefault="00824845">
      <w:pPr>
        <w:rPr>
          <w:b/>
          <w:bCs/>
        </w:rPr>
      </w:pPr>
      <w:r w:rsidRPr="00824845">
        <w:rPr>
          <w:b/>
          <w:bCs/>
        </w:rPr>
        <w:t>Background</w:t>
      </w:r>
    </w:p>
    <w:p w14:paraId="1FBB288B" w14:textId="37B1858E" w:rsidR="00824845" w:rsidRPr="00824845" w:rsidRDefault="00824845" w:rsidP="00824845">
      <w:r w:rsidRPr="00824845">
        <w:t>The process for the election of Regional Trustees, called the “</w:t>
      </w:r>
      <w:r w:rsidRPr="00141031">
        <w:t>Regional Trustee Plan</w:t>
      </w:r>
      <w:r w:rsidRPr="00824845">
        <w:t xml:space="preserve">,” was accepted by the 2010 World Service Conference. It includes the formation of a Regional Committee on Trustees (RCT) for each of those Regions nominating a candidate for Regional Trustee in that year. </w:t>
      </w:r>
      <w:r w:rsidR="00452ABF">
        <w:t xml:space="preserve">An </w:t>
      </w:r>
      <w:r w:rsidRPr="00824845">
        <w:t xml:space="preserve">RCT is a subcommittee of the Board’s Nominating Committee and is composed of all World Service Delegates from the Region, plus additional Delegate(s) from outside the Region. </w:t>
      </w:r>
    </w:p>
    <w:p w14:paraId="6A0F0F72" w14:textId="320A0AF2" w:rsidR="00824845" w:rsidRDefault="00824845" w:rsidP="00824845">
      <w:r w:rsidRPr="00824845">
        <w:t xml:space="preserve">The members of each RCT independently review and evaluate </w:t>
      </w:r>
      <w:r w:rsidR="00A3582E">
        <w:t xml:space="preserve">the Trustee applicants’ </w:t>
      </w:r>
      <w:r w:rsidRPr="00824845">
        <w:t>résumés submitted by Areas within that Region. A compilation of their reviews is provided to the Nominating Committee</w:t>
      </w:r>
      <w:r w:rsidR="00EE2151">
        <w:t>. T</w:t>
      </w:r>
      <w:r w:rsidRPr="00824845">
        <w:t xml:space="preserve">his ensures the Nominating Committee receives Regional input from the fellowship when recommending Trustee candidates to the Board of Trustees (BOT). </w:t>
      </w:r>
    </w:p>
    <w:p w14:paraId="60CA8806" w14:textId="77777777" w:rsidR="00824845" w:rsidRDefault="00824845" w:rsidP="00824845">
      <w:pPr>
        <w:pStyle w:val="NoSpacing"/>
      </w:pPr>
    </w:p>
    <w:tbl>
      <w:tblPr>
        <w:tblW w:w="5000" w:type="pct"/>
        <w:tblBorders>
          <w:insideV w:val="single" w:sz="24" w:space="0" w:color="FFFFFF" w:themeColor="background1"/>
        </w:tblBorders>
        <w:tblCellMar>
          <w:left w:w="0" w:type="dxa"/>
          <w:right w:w="0" w:type="dxa"/>
        </w:tblCellMar>
        <w:tblLook w:val="04A0" w:firstRow="1" w:lastRow="0" w:firstColumn="1" w:lastColumn="0" w:noHBand="0" w:noVBand="1"/>
        <w:tblCaption w:val="Layout table"/>
      </w:tblPr>
      <w:tblGrid>
        <w:gridCol w:w="4680"/>
        <w:gridCol w:w="4680"/>
      </w:tblGrid>
      <w:tr w:rsidR="00824845" w14:paraId="5EC62FA4" w14:textId="77777777" w:rsidTr="4D864862">
        <w:tc>
          <w:tcPr>
            <w:tcW w:w="2500" w:type="pct"/>
          </w:tcPr>
          <w:tbl>
            <w:tblPr>
              <w:tblStyle w:val="EventPlannerTable"/>
              <w:tblW w:w="4228" w:type="pct"/>
              <w:jc w:val="center"/>
              <w:tblLook w:val="04A0" w:firstRow="1" w:lastRow="0" w:firstColumn="1" w:lastColumn="0" w:noHBand="0" w:noVBand="1"/>
              <w:tblCaption w:val="Content table"/>
            </w:tblPr>
            <w:tblGrid>
              <w:gridCol w:w="2407"/>
              <w:gridCol w:w="1525"/>
            </w:tblGrid>
            <w:tr w:rsidR="00824845" w14:paraId="60F423F9" w14:textId="77777777" w:rsidTr="00056AC8">
              <w:trPr>
                <w:cnfStyle w:val="100000000000" w:firstRow="1" w:lastRow="0" w:firstColumn="0" w:lastColumn="0" w:oddVBand="0" w:evenVBand="0" w:oddHBand="0" w:evenHBand="0" w:firstRowFirstColumn="0" w:firstRowLastColumn="0" w:lastRowFirstColumn="0" w:lastRowLastColumn="0"/>
                <w:trHeight w:val="207"/>
                <w:jc w:val="center"/>
              </w:trPr>
              <w:tc>
                <w:tcPr>
                  <w:tcW w:w="3061" w:type="pct"/>
                </w:tcPr>
                <w:p w14:paraId="54D12AA4" w14:textId="77777777" w:rsidR="00824845" w:rsidRPr="0000572F" w:rsidRDefault="00824845" w:rsidP="00056AC8">
                  <w:pPr>
                    <w:pStyle w:val="Heading2"/>
                    <w:outlineLvl w:val="1"/>
                    <w:rPr>
                      <w:rFonts w:ascii="Arial" w:hAnsi="Arial" w:cs="Arial"/>
                      <w:sz w:val="18"/>
                      <w:szCs w:val="18"/>
                    </w:rPr>
                  </w:pPr>
                  <w:r w:rsidRPr="0000572F">
                    <w:rPr>
                      <w:rFonts w:ascii="Arial" w:hAnsi="Arial" w:cs="Arial"/>
                      <w:b/>
                      <w:sz w:val="18"/>
                      <w:szCs w:val="18"/>
                    </w:rPr>
                    <w:t>Area Preparations</w:t>
                  </w:r>
                  <w:r w:rsidRPr="0000572F">
                    <w:rPr>
                      <w:rFonts w:ascii="Arial" w:hAnsi="Arial" w:cs="Arial"/>
                      <w:sz w:val="18"/>
                      <w:szCs w:val="18"/>
                    </w:rPr>
                    <w:t xml:space="preserve"> </w:t>
                  </w:r>
                </w:p>
              </w:tc>
              <w:tc>
                <w:tcPr>
                  <w:tcW w:w="1939" w:type="pct"/>
                </w:tcPr>
                <w:p w14:paraId="775DB4F5" w14:textId="77777777" w:rsidR="00824845" w:rsidRPr="0000572F" w:rsidRDefault="00824845" w:rsidP="00056AC8">
                  <w:pPr>
                    <w:pStyle w:val="Heading2"/>
                    <w:outlineLvl w:val="1"/>
                    <w:rPr>
                      <w:rFonts w:ascii="Arial" w:hAnsi="Arial" w:cs="Arial"/>
                      <w:b/>
                      <w:sz w:val="18"/>
                      <w:szCs w:val="18"/>
                    </w:rPr>
                  </w:pPr>
                  <w:r w:rsidRPr="0000572F">
                    <w:rPr>
                      <w:rFonts w:ascii="Arial" w:hAnsi="Arial" w:cs="Arial"/>
                      <w:b/>
                      <w:sz w:val="18"/>
                      <w:szCs w:val="18"/>
                    </w:rPr>
                    <w:t>Deadlines</w:t>
                  </w:r>
                </w:p>
              </w:tc>
            </w:tr>
            <w:tr w:rsidR="00824845" w14:paraId="5AC2D35C" w14:textId="77777777" w:rsidTr="00056AC8">
              <w:trPr>
                <w:trHeight w:val="360"/>
                <w:jc w:val="center"/>
              </w:trPr>
              <w:tc>
                <w:tcPr>
                  <w:tcW w:w="3061" w:type="pct"/>
                  <w:shd w:val="clear" w:color="auto" w:fill="4472C4" w:themeFill="accent1"/>
                </w:tcPr>
                <w:p w14:paraId="1114E2CC"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Members consider their Eligibility</w:t>
                  </w:r>
                </w:p>
              </w:tc>
              <w:tc>
                <w:tcPr>
                  <w:tcW w:w="1939" w:type="pct"/>
                  <w:shd w:val="clear" w:color="auto" w:fill="B4C6E7" w:themeFill="accent1" w:themeFillTint="66"/>
                </w:tcPr>
                <w:p w14:paraId="694D6FB1" w14:textId="77777777" w:rsidR="00824845" w:rsidRPr="001739D3" w:rsidRDefault="00824845" w:rsidP="00056AC8">
                  <w:pPr>
                    <w:pStyle w:val="TableText"/>
                    <w:rPr>
                      <w:rFonts w:ascii="Arial" w:hAnsi="Arial" w:cs="Arial"/>
                      <w:color w:val="auto"/>
                      <w:sz w:val="18"/>
                    </w:rPr>
                  </w:pPr>
                  <w:r w:rsidRPr="001739D3">
                    <w:rPr>
                      <w:rFonts w:ascii="Arial" w:hAnsi="Arial" w:cs="Arial"/>
                      <w:color w:val="auto"/>
                      <w:sz w:val="18"/>
                    </w:rPr>
                    <w:t>Anytime</w:t>
                  </w:r>
                </w:p>
              </w:tc>
            </w:tr>
            <w:tr w:rsidR="00824845" w14:paraId="18C99292" w14:textId="77777777" w:rsidTr="00056AC8">
              <w:trPr>
                <w:trHeight w:val="360"/>
                <w:jc w:val="center"/>
              </w:trPr>
              <w:tc>
                <w:tcPr>
                  <w:tcW w:w="3061" w:type="pct"/>
                  <w:tcBorders>
                    <w:bottom w:val="single" w:sz="24" w:space="0" w:color="FFFFFF" w:themeColor="background1"/>
                  </w:tcBorders>
                  <w:shd w:val="clear" w:color="auto" w:fill="ED7D31" w:themeFill="accent2"/>
                </w:tcPr>
                <w:p w14:paraId="7F334623"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Member gets current form from Delegate</w:t>
                  </w:r>
                </w:p>
              </w:tc>
              <w:tc>
                <w:tcPr>
                  <w:tcW w:w="1939" w:type="pct"/>
                  <w:shd w:val="clear" w:color="auto" w:fill="F7CAAC" w:themeFill="accent2" w:themeFillTint="66"/>
                </w:tcPr>
                <w:p w14:paraId="6D16A51F" w14:textId="77777777" w:rsidR="00824845" w:rsidRPr="001739D3" w:rsidRDefault="00824845" w:rsidP="00056AC8">
                  <w:pPr>
                    <w:pStyle w:val="TableText"/>
                    <w:rPr>
                      <w:rFonts w:ascii="Arial" w:hAnsi="Arial" w:cs="Arial"/>
                      <w:color w:val="auto"/>
                      <w:sz w:val="18"/>
                    </w:rPr>
                  </w:pPr>
                  <w:r w:rsidRPr="001739D3">
                    <w:rPr>
                      <w:rFonts w:ascii="Arial" w:hAnsi="Arial" w:cs="Arial"/>
                      <w:color w:val="auto"/>
                      <w:sz w:val="18"/>
                    </w:rPr>
                    <w:t>Anytime</w:t>
                  </w:r>
                </w:p>
              </w:tc>
            </w:tr>
            <w:tr w:rsidR="00824845" w14:paraId="2A854346" w14:textId="77777777" w:rsidTr="00056AC8">
              <w:trPr>
                <w:trHeight w:val="360"/>
                <w:jc w:val="center"/>
              </w:trPr>
              <w:tc>
                <w:tcPr>
                  <w:tcW w:w="3061" w:type="pct"/>
                  <w:tcBorders>
                    <w:top w:val="single" w:sz="24" w:space="0" w:color="FFFFFF" w:themeColor="background1"/>
                    <w:bottom w:val="single" w:sz="24" w:space="0" w:color="FFFFFF" w:themeColor="background1"/>
                  </w:tcBorders>
                  <w:shd w:val="clear" w:color="auto" w:fill="C9C9C9" w:themeFill="accent3" w:themeFillTint="99"/>
                </w:tcPr>
                <w:p w14:paraId="0808ABB5"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Member follows Area process for consideration</w:t>
                  </w:r>
                </w:p>
              </w:tc>
              <w:tc>
                <w:tcPr>
                  <w:tcW w:w="1939" w:type="pct"/>
                  <w:shd w:val="clear" w:color="auto" w:fill="DBDBDB" w:themeFill="accent3" w:themeFillTint="66"/>
                </w:tcPr>
                <w:p w14:paraId="4FAFE8DD" w14:textId="77777777" w:rsidR="00824845" w:rsidRPr="001739D3" w:rsidRDefault="00824845" w:rsidP="00056AC8">
                  <w:pPr>
                    <w:pStyle w:val="TableText"/>
                    <w:rPr>
                      <w:rFonts w:ascii="Arial" w:hAnsi="Arial" w:cs="Arial"/>
                      <w:color w:val="auto"/>
                      <w:sz w:val="18"/>
                    </w:rPr>
                  </w:pPr>
                  <w:r w:rsidRPr="001739D3">
                    <w:rPr>
                      <w:rFonts w:ascii="Arial" w:hAnsi="Arial" w:cs="Arial"/>
                      <w:color w:val="auto"/>
                      <w:sz w:val="18"/>
                    </w:rPr>
                    <w:t>Your date _____</w:t>
                  </w:r>
                </w:p>
              </w:tc>
            </w:tr>
            <w:tr w:rsidR="00824845" w14:paraId="29C5A4BE" w14:textId="77777777" w:rsidTr="00056AC8">
              <w:trPr>
                <w:trHeight w:val="435"/>
                <w:jc w:val="center"/>
              </w:trPr>
              <w:tc>
                <w:tcPr>
                  <w:tcW w:w="3061" w:type="pct"/>
                  <w:tcBorders>
                    <w:top w:val="single" w:sz="24" w:space="0" w:color="FFFFFF" w:themeColor="background1"/>
                    <w:bottom w:val="single" w:sz="24" w:space="0" w:color="FFFFFF" w:themeColor="background1"/>
                  </w:tcBorders>
                  <w:shd w:val="clear" w:color="auto" w:fill="FFD966" w:themeFill="accent4" w:themeFillTint="99"/>
                </w:tcPr>
                <w:p w14:paraId="557297DD"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AWSC considers application OR</w:t>
                  </w:r>
                  <w:r w:rsidRPr="001739D3">
                    <w:rPr>
                      <w:color w:val="auto"/>
                    </w:rPr>
                    <w:t xml:space="preserve"> </w:t>
                  </w:r>
                </w:p>
              </w:tc>
              <w:tc>
                <w:tcPr>
                  <w:tcW w:w="1939" w:type="pct"/>
                  <w:shd w:val="clear" w:color="auto" w:fill="FFE599" w:themeFill="accent4" w:themeFillTint="66"/>
                </w:tcPr>
                <w:p w14:paraId="2838E569" w14:textId="77777777" w:rsidR="00824845" w:rsidRPr="001739D3" w:rsidRDefault="00824845" w:rsidP="00056AC8">
                  <w:pPr>
                    <w:pStyle w:val="TableText"/>
                    <w:rPr>
                      <w:rFonts w:ascii="Arial" w:hAnsi="Arial" w:cs="Arial"/>
                      <w:color w:val="auto"/>
                      <w:sz w:val="18"/>
                    </w:rPr>
                  </w:pPr>
                  <w:r w:rsidRPr="001739D3">
                    <w:rPr>
                      <w:rFonts w:ascii="Arial" w:hAnsi="Arial" w:cs="Arial"/>
                      <w:color w:val="auto"/>
                      <w:sz w:val="18"/>
                    </w:rPr>
                    <w:t>Your date _____</w:t>
                  </w:r>
                </w:p>
              </w:tc>
            </w:tr>
            <w:tr w:rsidR="00824845" w14:paraId="18F7D1DC" w14:textId="77777777" w:rsidTr="00056AC8">
              <w:trPr>
                <w:trHeight w:val="360"/>
                <w:jc w:val="center"/>
              </w:trPr>
              <w:tc>
                <w:tcPr>
                  <w:tcW w:w="3061" w:type="pct"/>
                  <w:tcBorders>
                    <w:top w:val="single" w:sz="24" w:space="0" w:color="FFFFFF" w:themeColor="background1"/>
                    <w:bottom w:val="single" w:sz="24" w:space="0" w:color="FFFFFF" w:themeColor="background1"/>
                  </w:tcBorders>
                  <w:shd w:val="clear" w:color="auto" w:fill="9CC2E5" w:themeFill="accent5" w:themeFillTint="99"/>
                </w:tcPr>
                <w:p w14:paraId="1E4DDE53"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Assembly considers application</w:t>
                  </w:r>
                </w:p>
              </w:tc>
              <w:tc>
                <w:tcPr>
                  <w:tcW w:w="1939" w:type="pct"/>
                  <w:shd w:val="clear" w:color="auto" w:fill="BDD6EE" w:themeFill="accent5" w:themeFillTint="66"/>
                </w:tcPr>
                <w:p w14:paraId="2C56CCB4" w14:textId="77777777" w:rsidR="00824845" w:rsidRPr="001739D3" w:rsidRDefault="00824845" w:rsidP="00056AC8">
                  <w:pPr>
                    <w:pStyle w:val="TableText"/>
                    <w:rPr>
                      <w:rFonts w:ascii="Arial" w:hAnsi="Arial" w:cs="Arial"/>
                      <w:color w:val="auto"/>
                      <w:sz w:val="18"/>
                    </w:rPr>
                  </w:pPr>
                  <w:r w:rsidRPr="001739D3">
                    <w:rPr>
                      <w:rFonts w:ascii="Arial" w:hAnsi="Arial" w:cs="Arial"/>
                      <w:color w:val="auto"/>
                      <w:sz w:val="18"/>
                    </w:rPr>
                    <w:t>Your date _____</w:t>
                  </w:r>
                </w:p>
              </w:tc>
            </w:tr>
            <w:tr w:rsidR="00824845" w14:paraId="6AB13057" w14:textId="77777777" w:rsidTr="00056AC8">
              <w:trPr>
                <w:trHeight w:val="360"/>
                <w:jc w:val="center"/>
              </w:trPr>
              <w:tc>
                <w:tcPr>
                  <w:tcW w:w="3061" w:type="pct"/>
                  <w:tcBorders>
                    <w:top w:val="single" w:sz="24" w:space="0" w:color="FFFFFF" w:themeColor="background1"/>
                  </w:tcBorders>
                  <w:shd w:val="clear" w:color="auto" w:fill="70AD47" w:themeFill="accent6"/>
                </w:tcPr>
                <w:p w14:paraId="763AAECC" w14:textId="77777777" w:rsidR="00824845" w:rsidRPr="001739D3" w:rsidRDefault="00824845" w:rsidP="00056AC8">
                  <w:pPr>
                    <w:pStyle w:val="FormText"/>
                    <w:tabs>
                      <w:tab w:val="left" w:pos="1230"/>
                    </w:tabs>
                    <w:rPr>
                      <w:color w:val="auto"/>
                    </w:rPr>
                  </w:pPr>
                  <w:r w:rsidRPr="001739D3">
                    <w:rPr>
                      <w:rFonts w:ascii="Arial" w:eastAsiaTheme="minorEastAsia" w:hAnsi="Arial" w:cs="Arial"/>
                      <w:caps w:val="0"/>
                      <w:color w:val="auto"/>
                    </w:rPr>
                    <w:t>Delegate submits resume to WSO</w:t>
                  </w:r>
                </w:p>
              </w:tc>
              <w:tc>
                <w:tcPr>
                  <w:tcW w:w="1939" w:type="pct"/>
                  <w:shd w:val="clear" w:color="auto" w:fill="C5E0B3" w:themeFill="accent6" w:themeFillTint="66"/>
                </w:tcPr>
                <w:p w14:paraId="4450CC0F" w14:textId="77777777" w:rsidR="00824845" w:rsidRPr="001739D3" w:rsidRDefault="00824845" w:rsidP="00056AC8">
                  <w:pPr>
                    <w:pStyle w:val="TableText"/>
                    <w:rPr>
                      <w:rFonts w:ascii="Arial" w:hAnsi="Arial" w:cs="Arial"/>
                      <w:b/>
                      <w:color w:val="auto"/>
                      <w:szCs w:val="20"/>
                    </w:rPr>
                  </w:pPr>
                  <w:r w:rsidRPr="001739D3">
                    <w:rPr>
                      <w:rFonts w:ascii="Arial" w:hAnsi="Arial" w:cs="Arial"/>
                      <w:b/>
                      <w:color w:val="auto"/>
                      <w:szCs w:val="20"/>
                    </w:rPr>
                    <w:t>AUGUST 15</w:t>
                  </w:r>
                </w:p>
              </w:tc>
            </w:tr>
          </w:tbl>
          <w:p w14:paraId="2A987217" w14:textId="77777777" w:rsidR="00824845" w:rsidRDefault="00824845" w:rsidP="00056AC8">
            <w:pPr>
              <w:spacing w:after="160" w:line="300" w:lineRule="auto"/>
            </w:pPr>
          </w:p>
        </w:tc>
        <w:tc>
          <w:tcPr>
            <w:tcW w:w="2500" w:type="pct"/>
          </w:tcPr>
          <w:tbl>
            <w:tblPr>
              <w:tblStyle w:val="EventPlannerTable"/>
              <w:tblW w:w="4650" w:type="dxa"/>
              <w:tblLook w:val="04A0" w:firstRow="1" w:lastRow="0" w:firstColumn="1" w:lastColumn="0" w:noHBand="0" w:noVBand="1"/>
              <w:tblCaption w:val="Content table"/>
            </w:tblPr>
            <w:tblGrid>
              <w:gridCol w:w="2158"/>
              <w:gridCol w:w="1261"/>
              <w:gridCol w:w="1231"/>
            </w:tblGrid>
            <w:tr w:rsidR="00824845" w14:paraId="1E7B62B1" w14:textId="77777777" w:rsidTr="4D864862">
              <w:trPr>
                <w:cnfStyle w:val="100000000000" w:firstRow="1" w:lastRow="0" w:firstColumn="0" w:lastColumn="0" w:oddVBand="0" w:evenVBand="0" w:oddHBand="0" w:evenHBand="0" w:firstRowFirstColumn="0" w:firstRowLastColumn="0" w:lastRowFirstColumn="0" w:lastRowLastColumn="0"/>
              </w:trPr>
              <w:tc>
                <w:tcPr>
                  <w:tcW w:w="2228" w:type="dxa"/>
                </w:tcPr>
                <w:p w14:paraId="355DB931" w14:textId="4D45CBB5" w:rsidR="00824845" w:rsidRPr="00D566E2" w:rsidRDefault="00824845" w:rsidP="00056AC8">
                  <w:pPr>
                    <w:pStyle w:val="Heading2"/>
                    <w:outlineLvl w:val="1"/>
                    <w:rPr>
                      <w:rFonts w:ascii="Arial" w:hAnsi="Arial" w:cs="Arial"/>
                      <w:sz w:val="18"/>
                      <w:szCs w:val="18"/>
                    </w:rPr>
                  </w:pPr>
                  <w:r w:rsidRPr="00D566E2">
                    <w:rPr>
                      <w:rFonts w:ascii="Arial" w:hAnsi="Arial" w:cs="Arial"/>
                      <w:b/>
                      <w:sz w:val="18"/>
                      <w:szCs w:val="18"/>
                    </w:rPr>
                    <w:t>Regional Trustee rot</w:t>
                  </w:r>
                  <w:r>
                    <w:rPr>
                      <w:rFonts w:ascii="Arial" w:hAnsi="Arial" w:cs="Arial"/>
                      <w:b/>
                      <w:sz w:val="18"/>
                      <w:szCs w:val="18"/>
                    </w:rPr>
                    <w:t>a</w:t>
                  </w:r>
                  <w:r w:rsidRPr="00D566E2">
                    <w:rPr>
                      <w:rFonts w:ascii="Arial" w:hAnsi="Arial" w:cs="Arial"/>
                      <w:b/>
                      <w:sz w:val="18"/>
                      <w:szCs w:val="18"/>
                    </w:rPr>
                    <w:t>tion Schedul</w:t>
                  </w:r>
                  <w:r>
                    <w:rPr>
                      <w:rFonts w:ascii="Arial" w:hAnsi="Arial" w:cs="Arial"/>
                      <w:b/>
                      <w:sz w:val="18"/>
                      <w:szCs w:val="18"/>
                    </w:rPr>
                    <w:t>e</w:t>
                  </w:r>
                </w:p>
              </w:tc>
              <w:tc>
                <w:tcPr>
                  <w:tcW w:w="1185" w:type="dxa"/>
                </w:tcPr>
                <w:p w14:paraId="679668A9" w14:textId="77777777" w:rsidR="00824845" w:rsidRPr="00D566E2" w:rsidRDefault="00824845" w:rsidP="00056AC8">
                  <w:pPr>
                    <w:pStyle w:val="Heading2"/>
                    <w:outlineLvl w:val="1"/>
                    <w:rPr>
                      <w:rFonts w:ascii="Arial" w:hAnsi="Arial" w:cs="Arial"/>
                      <w:b/>
                      <w:sz w:val="18"/>
                      <w:szCs w:val="18"/>
                      <w:highlight w:val="yellow"/>
                    </w:rPr>
                  </w:pPr>
                  <w:r w:rsidRPr="001739D3">
                    <w:rPr>
                      <w:rFonts w:ascii="Arial" w:hAnsi="Arial" w:cs="Arial"/>
                      <w:b/>
                      <w:sz w:val="18"/>
                      <w:szCs w:val="18"/>
                    </w:rPr>
                    <w:t>Resumes due</w:t>
                  </w:r>
                </w:p>
              </w:tc>
              <w:tc>
                <w:tcPr>
                  <w:tcW w:w="1237" w:type="dxa"/>
                </w:tcPr>
                <w:p w14:paraId="103A0FC3" w14:textId="77777777" w:rsidR="00824845" w:rsidRPr="0000572F" w:rsidRDefault="00824845" w:rsidP="00056AC8">
                  <w:pPr>
                    <w:pStyle w:val="Heading2"/>
                    <w:outlineLvl w:val="1"/>
                    <w:rPr>
                      <w:rFonts w:ascii="Arial" w:hAnsi="Arial" w:cs="Arial"/>
                      <w:b/>
                      <w:sz w:val="18"/>
                      <w:szCs w:val="18"/>
                    </w:rPr>
                  </w:pPr>
                  <w:r w:rsidRPr="0000572F">
                    <w:rPr>
                      <w:rFonts w:ascii="Arial" w:hAnsi="Arial" w:cs="Arial"/>
                      <w:b/>
                      <w:sz w:val="18"/>
                      <w:szCs w:val="18"/>
                    </w:rPr>
                    <w:t>Service begins</w:t>
                  </w:r>
                </w:p>
              </w:tc>
            </w:tr>
            <w:tr w:rsidR="00D85A9C" w:rsidRPr="00E855A2" w14:paraId="50EF85CD" w14:textId="77777777" w:rsidTr="4D864862">
              <w:tc>
                <w:tcPr>
                  <w:tcW w:w="2228" w:type="dxa"/>
                  <w:hideMark/>
                </w:tcPr>
                <w:p w14:paraId="773B1B46" w14:textId="77777777" w:rsidR="00E855A2" w:rsidRPr="001739D3" w:rsidRDefault="00E855A2" w:rsidP="00E855A2">
                  <w:pPr>
                    <w:ind w:right="105"/>
                    <w:textAlignment w:val="baseline"/>
                    <w:rPr>
                      <w:rFonts w:ascii="Segoe UI" w:eastAsia="Times New Roman" w:hAnsi="Segoe UI" w:cs="Segoe UI"/>
                      <w:b/>
                      <w:bCs/>
                      <w:caps/>
                      <w:color w:val="auto"/>
                    </w:rPr>
                  </w:pPr>
                  <w:r w:rsidRPr="001739D3">
                    <w:rPr>
                      <w:rFonts w:ascii="Arial" w:eastAsia="Times New Roman" w:hAnsi="Arial" w:cs="Arial"/>
                      <w:caps/>
                      <w:color w:val="auto"/>
                    </w:rPr>
                    <w:t>NE/NC/SE      </w:t>
                  </w:r>
                  <w:r w:rsidRPr="001739D3">
                    <w:rPr>
                      <w:rFonts w:ascii="Arial" w:eastAsia="Times New Roman" w:hAnsi="Arial" w:cs="Arial"/>
                      <w:b/>
                      <w:bCs/>
                      <w:caps/>
                      <w:color w:val="auto"/>
                    </w:rPr>
                    <w:t> </w:t>
                  </w:r>
                </w:p>
              </w:tc>
              <w:tc>
                <w:tcPr>
                  <w:tcW w:w="1185" w:type="dxa"/>
                  <w:hideMark/>
                </w:tcPr>
                <w:p w14:paraId="3192340F" w14:textId="3963989F" w:rsidR="00E855A2" w:rsidRPr="001739D3" w:rsidRDefault="00AE3B8B"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8/15/2021</w:t>
                  </w:r>
                  <w:r w:rsidR="00E855A2" w:rsidRPr="001739D3">
                    <w:rPr>
                      <w:rFonts w:ascii="Arial" w:eastAsia="Times New Roman" w:hAnsi="Arial" w:cs="Arial"/>
                      <w:color w:val="auto"/>
                    </w:rPr>
                    <w:t> </w:t>
                  </w:r>
                </w:p>
              </w:tc>
              <w:tc>
                <w:tcPr>
                  <w:tcW w:w="1237" w:type="dxa"/>
                  <w:hideMark/>
                </w:tcPr>
                <w:p w14:paraId="50E3DF04" w14:textId="77777777" w:rsidR="00E855A2" w:rsidRPr="001739D3" w:rsidRDefault="00E855A2"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April 2022</w:t>
                  </w:r>
                  <w:r w:rsidRPr="001739D3">
                    <w:rPr>
                      <w:rFonts w:ascii="Arial" w:eastAsia="Times New Roman" w:hAnsi="Arial" w:cs="Arial"/>
                      <w:color w:val="auto"/>
                    </w:rPr>
                    <w:t> </w:t>
                  </w:r>
                </w:p>
              </w:tc>
            </w:tr>
            <w:tr w:rsidR="00D85A9C" w:rsidRPr="00E855A2" w14:paraId="5F5A344F" w14:textId="77777777" w:rsidTr="4D864862">
              <w:tc>
                <w:tcPr>
                  <w:tcW w:w="2228" w:type="dxa"/>
                  <w:hideMark/>
                </w:tcPr>
                <w:p w14:paraId="0FECF227" w14:textId="77777777" w:rsidR="00E855A2" w:rsidRPr="001739D3" w:rsidRDefault="00E855A2" w:rsidP="00E855A2">
                  <w:pPr>
                    <w:ind w:right="105"/>
                    <w:textAlignment w:val="baseline"/>
                    <w:rPr>
                      <w:rFonts w:ascii="Segoe UI" w:eastAsia="Times New Roman" w:hAnsi="Segoe UI" w:cs="Segoe UI"/>
                      <w:b/>
                      <w:bCs/>
                      <w:caps/>
                      <w:color w:val="auto"/>
                    </w:rPr>
                  </w:pPr>
                  <w:r w:rsidRPr="001739D3">
                    <w:rPr>
                      <w:rFonts w:ascii="Arial" w:eastAsia="Times New Roman" w:hAnsi="Arial" w:cs="Arial"/>
                      <w:caps/>
                      <w:color w:val="auto"/>
                    </w:rPr>
                    <w:t>SC/NW/SW</w:t>
                  </w:r>
                  <w:r w:rsidRPr="001739D3">
                    <w:rPr>
                      <w:rFonts w:ascii="Arial" w:eastAsia="Times New Roman" w:hAnsi="Arial" w:cs="Arial"/>
                      <w:b/>
                      <w:bCs/>
                      <w:caps/>
                      <w:color w:val="auto"/>
                    </w:rPr>
                    <w:t> </w:t>
                  </w:r>
                </w:p>
              </w:tc>
              <w:tc>
                <w:tcPr>
                  <w:tcW w:w="1185" w:type="dxa"/>
                  <w:hideMark/>
                </w:tcPr>
                <w:p w14:paraId="10126C22" w14:textId="07CEB274" w:rsidR="00E855A2" w:rsidRPr="001739D3" w:rsidRDefault="00AE3B8B"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8/15/2022</w:t>
                  </w:r>
                </w:p>
              </w:tc>
              <w:tc>
                <w:tcPr>
                  <w:tcW w:w="1237" w:type="dxa"/>
                  <w:hideMark/>
                </w:tcPr>
                <w:p w14:paraId="2DCAFD0A" w14:textId="77777777" w:rsidR="00E855A2" w:rsidRPr="001739D3" w:rsidRDefault="00E855A2"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April 2023</w:t>
                  </w:r>
                  <w:r w:rsidRPr="001739D3">
                    <w:rPr>
                      <w:rFonts w:ascii="Arial" w:eastAsia="Times New Roman" w:hAnsi="Arial" w:cs="Arial"/>
                      <w:color w:val="auto"/>
                    </w:rPr>
                    <w:t> </w:t>
                  </w:r>
                </w:p>
              </w:tc>
            </w:tr>
            <w:tr w:rsidR="00D85A9C" w:rsidRPr="00E855A2" w14:paraId="48A441BE" w14:textId="77777777" w:rsidTr="4D864862">
              <w:tc>
                <w:tcPr>
                  <w:tcW w:w="2228" w:type="dxa"/>
                  <w:hideMark/>
                </w:tcPr>
                <w:p w14:paraId="2295A613" w14:textId="77777777" w:rsidR="00E855A2" w:rsidRPr="001739D3" w:rsidRDefault="00E855A2" w:rsidP="00E855A2">
                  <w:pPr>
                    <w:ind w:right="105"/>
                    <w:textAlignment w:val="baseline"/>
                    <w:rPr>
                      <w:rFonts w:ascii="Segoe UI" w:eastAsia="Times New Roman" w:hAnsi="Segoe UI" w:cs="Segoe UI"/>
                      <w:b/>
                      <w:bCs/>
                      <w:caps/>
                      <w:color w:val="auto"/>
                    </w:rPr>
                  </w:pPr>
                  <w:r w:rsidRPr="001739D3">
                    <w:rPr>
                      <w:rFonts w:ascii="Arial" w:eastAsia="Times New Roman" w:hAnsi="Arial" w:cs="Arial"/>
                      <w:caps/>
                      <w:color w:val="auto"/>
                    </w:rPr>
                    <w:t>CC/CE/CW</w:t>
                  </w:r>
                  <w:r w:rsidRPr="001739D3">
                    <w:rPr>
                      <w:rFonts w:ascii="Arial" w:eastAsia="Times New Roman" w:hAnsi="Arial" w:cs="Arial"/>
                      <w:b/>
                      <w:bCs/>
                      <w:caps/>
                      <w:color w:val="auto"/>
                    </w:rPr>
                    <w:t> </w:t>
                  </w:r>
                </w:p>
              </w:tc>
              <w:tc>
                <w:tcPr>
                  <w:tcW w:w="1185" w:type="dxa"/>
                  <w:hideMark/>
                </w:tcPr>
                <w:p w14:paraId="6210E58A" w14:textId="16DC592F" w:rsidR="00E855A2" w:rsidRPr="001739D3" w:rsidRDefault="00AE3B8B"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8/15/</w:t>
                  </w:r>
                  <w:r w:rsidR="00E855A2" w:rsidRPr="001739D3">
                    <w:rPr>
                      <w:rFonts w:ascii="Arial" w:eastAsia="Times New Roman" w:hAnsi="Arial" w:cs="Arial"/>
                      <w:b/>
                      <w:bCs/>
                      <w:color w:val="auto"/>
                    </w:rPr>
                    <w:t>2023</w:t>
                  </w:r>
                  <w:r w:rsidR="00E855A2" w:rsidRPr="001739D3">
                    <w:rPr>
                      <w:rFonts w:ascii="Arial" w:eastAsia="Times New Roman" w:hAnsi="Arial" w:cs="Arial"/>
                      <w:color w:val="auto"/>
                    </w:rPr>
                    <w:t> </w:t>
                  </w:r>
                </w:p>
              </w:tc>
              <w:tc>
                <w:tcPr>
                  <w:tcW w:w="1237" w:type="dxa"/>
                  <w:hideMark/>
                </w:tcPr>
                <w:p w14:paraId="3D42D9A4" w14:textId="77777777" w:rsidR="00E855A2" w:rsidRPr="001739D3" w:rsidRDefault="00E855A2"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April 2024</w:t>
                  </w:r>
                  <w:r w:rsidRPr="001739D3">
                    <w:rPr>
                      <w:rFonts w:ascii="Arial" w:eastAsia="Times New Roman" w:hAnsi="Arial" w:cs="Arial"/>
                      <w:color w:val="auto"/>
                    </w:rPr>
                    <w:t> </w:t>
                  </w:r>
                </w:p>
              </w:tc>
            </w:tr>
            <w:tr w:rsidR="00D85A9C" w:rsidRPr="00E855A2" w14:paraId="546002BB" w14:textId="77777777" w:rsidTr="4D864862">
              <w:tc>
                <w:tcPr>
                  <w:tcW w:w="2228" w:type="dxa"/>
                  <w:hideMark/>
                </w:tcPr>
                <w:p w14:paraId="607AF5B5" w14:textId="28EE8D72" w:rsidR="00E855A2" w:rsidRPr="001739D3" w:rsidRDefault="00E855A2" w:rsidP="00E855A2">
                  <w:pPr>
                    <w:textAlignment w:val="baseline"/>
                    <w:rPr>
                      <w:rFonts w:ascii="Segoe UI" w:eastAsia="Times New Roman" w:hAnsi="Segoe UI" w:cs="Segoe UI"/>
                      <w:color w:val="auto"/>
                    </w:rPr>
                  </w:pPr>
                  <w:r w:rsidRPr="001739D3">
                    <w:rPr>
                      <w:rFonts w:ascii="Arial" w:eastAsia="Times New Roman" w:hAnsi="Arial" w:cs="Arial"/>
                      <w:color w:val="auto"/>
                    </w:rPr>
                    <w:t>Various 1- or 2-year terms could be posted for your Region at any time (see ED letter to Conference Members sent Jan</w:t>
                  </w:r>
                  <w:r w:rsidR="009824F7">
                    <w:rPr>
                      <w:rFonts w:ascii="Arial" w:eastAsia="Times New Roman" w:hAnsi="Arial" w:cs="Arial"/>
                      <w:color w:val="auto"/>
                    </w:rPr>
                    <w:t>uary</w:t>
                  </w:r>
                  <w:r w:rsidRPr="001739D3">
                    <w:rPr>
                      <w:rFonts w:ascii="Arial" w:eastAsia="Times New Roman" w:hAnsi="Arial" w:cs="Arial"/>
                      <w:color w:val="auto"/>
                    </w:rPr>
                    <w:t xml:space="preserve"> &amp; June each year) </w:t>
                  </w:r>
                </w:p>
              </w:tc>
              <w:tc>
                <w:tcPr>
                  <w:tcW w:w="1185" w:type="dxa"/>
                  <w:hideMark/>
                </w:tcPr>
                <w:p w14:paraId="7F6C2C99" w14:textId="77777777" w:rsidR="008264A2" w:rsidRPr="001739D3" w:rsidRDefault="00E855A2" w:rsidP="00E855A2">
                  <w:pPr>
                    <w:ind w:left="105" w:right="105"/>
                    <w:textAlignment w:val="baseline"/>
                    <w:rPr>
                      <w:rFonts w:ascii="Arial" w:eastAsia="Times New Roman" w:hAnsi="Arial" w:cs="Arial"/>
                      <w:b/>
                      <w:bCs/>
                      <w:color w:val="auto"/>
                    </w:rPr>
                  </w:pPr>
                  <w:r w:rsidRPr="001739D3">
                    <w:rPr>
                      <w:rFonts w:ascii="Arial" w:eastAsia="Times New Roman" w:hAnsi="Arial" w:cs="Arial"/>
                      <w:b/>
                      <w:bCs/>
                      <w:color w:val="auto"/>
                    </w:rPr>
                    <w:t xml:space="preserve">Aug 15 </w:t>
                  </w:r>
                </w:p>
                <w:p w14:paraId="6830F8DE" w14:textId="5592E51B" w:rsidR="00E855A2" w:rsidRPr="001739D3" w:rsidRDefault="00E855A2" w:rsidP="00E855A2">
                  <w:pPr>
                    <w:ind w:left="105" w:right="105"/>
                    <w:textAlignment w:val="baseline"/>
                    <w:rPr>
                      <w:rFonts w:ascii="Segoe UI" w:eastAsia="Times New Roman" w:hAnsi="Segoe UI" w:cs="Segoe UI"/>
                      <w:color w:val="auto"/>
                    </w:rPr>
                  </w:pPr>
                  <w:r w:rsidRPr="001739D3">
                    <w:rPr>
                      <w:rFonts w:ascii="Arial" w:eastAsia="Times New Roman" w:hAnsi="Arial" w:cs="Arial"/>
                      <w:b/>
                      <w:bCs/>
                      <w:color w:val="auto"/>
                    </w:rPr>
                    <w:t>any year</w:t>
                  </w:r>
                  <w:r w:rsidRPr="001739D3">
                    <w:rPr>
                      <w:rFonts w:ascii="Arial" w:eastAsia="Times New Roman" w:hAnsi="Arial" w:cs="Arial"/>
                      <w:color w:val="auto"/>
                    </w:rPr>
                    <w:t> </w:t>
                  </w:r>
                </w:p>
              </w:tc>
              <w:tc>
                <w:tcPr>
                  <w:tcW w:w="1237" w:type="dxa"/>
                  <w:hideMark/>
                </w:tcPr>
                <w:p w14:paraId="39C84DDE" w14:textId="77777777" w:rsidR="00E855A2" w:rsidRPr="001739D3" w:rsidRDefault="00E855A2" w:rsidP="00E855A2">
                  <w:pPr>
                    <w:ind w:left="105" w:right="105"/>
                    <w:textAlignment w:val="baseline"/>
                    <w:rPr>
                      <w:rFonts w:ascii="Segoe UI" w:eastAsia="Times New Roman" w:hAnsi="Segoe UI" w:cs="Segoe UI"/>
                      <w:color w:val="auto"/>
                    </w:rPr>
                  </w:pPr>
                  <w:r w:rsidRPr="001739D3">
                    <w:rPr>
                      <w:rFonts w:ascii="Arial" w:eastAsia="Times New Roman" w:hAnsi="Arial" w:cs="Arial"/>
                      <w:color w:val="auto"/>
                      <w:sz w:val="20"/>
                      <w:szCs w:val="20"/>
                    </w:rPr>
                    <w:t> </w:t>
                  </w:r>
                </w:p>
              </w:tc>
            </w:tr>
          </w:tbl>
          <w:p w14:paraId="5B015FD4" w14:textId="77777777" w:rsidR="00824845" w:rsidRDefault="00824845" w:rsidP="00056AC8">
            <w:pPr>
              <w:spacing w:after="160" w:line="300" w:lineRule="auto"/>
            </w:pPr>
          </w:p>
        </w:tc>
      </w:tr>
    </w:tbl>
    <w:p w14:paraId="19CCCC69" w14:textId="77777777" w:rsidR="00824845" w:rsidRDefault="00824845" w:rsidP="00824845"/>
    <w:p w14:paraId="2BC84A99" w14:textId="63B6BCBC" w:rsidR="00824845" w:rsidRDefault="00824845" w:rsidP="00824845">
      <w:pPr>
        <w:rPr>
          <w:b/>
          <w:bCs/>
        </w:rPr>
      </w:pPr>
      <w:r w:rsidRPr="00824845">
        <w:rPr>
          <w:b/>
          <w:bCs/>
        </w:rPr>
        <w:t>At the WSC 2021</w:t>
      </w:r>
    </w:p>
    <w:p w14:paraId="2C034ED0" w14:textId="5A28B936" w:rsidR="00824845" w:rsidRDefault="00824845" w:rsidP="00824845">
      <w:pPr>
        <w:pStyle w:val="Heading2"/>
        <w:shd w:val="clear" w:color="auto" w:fill="EBEBEB"/>
        <w:spacing w:before="150" w:after="150"/>
        <w:textAlignment w:val="center"/>
        <w:rPr>
          <w:rFonts w:ascii="Helvetica Neue" w:hAnsi="Helvetica Neue"/>
          <w:color w:val="333333"/>
          <w:sz w:val="45"/>
          <w:szCs w:val="45"/>
        </w:rPr>
      </w:pPr>
      <w:r w:rsidRPr="00824845">
        <w:rPr>
          <w:b/>
          <w:bCs/>
        </w:rPr>
        <w:t xml:space="preserve"> </w:t>
      </w:r>
    </w:p>
    <w:p w14:paraId="1B9C2D13" w14:textId="68944E5B" w:rsidR="00DB7551" w:rsidRPr="00DB7551" w:rsidRDefault="002021F4" w:rsidP="00DB7551">
      <w:pPr>
        <w:pStyle w:val="ListParagraph"/>
        <w:numPr>
          <w:ilvl w:val="0"/>
          <w:numId w:val="3"/>
        </w:numPr>
        <w:rPr>
          <w:b/>
          <w:bCs/>
        </w:rPr>
      </w:pPr>
      <w:r w:rsidRPr="13292A72">
        <w:rPr>
          <w:b/>
          <w:bCs/>
        </w:rPr>
        <w:t xml:space="preserve">Delegates </w:t>
      </w:r>
      <w:r w:rsidR="00E42862" w:rsidRPr="13292A72">
        <w:rPr>
          <w:b/>
          <w:bCs/>
        </w:rPr>
        <w:t>are encouraged to r</w:t>
      </w:r>
      <w:r w:rsidR="00837B6E" w:rsidRPr="13292A72">
        <w:rPr>
          <w:b/>
          <w:bCs/>
        </w:rPr>
        <w:t xml:space="preserve">efer to the </w:t>
      </w:r>
      <w:r w:rsidR="00824845" w:rsidRPr="13292A72">
        <w:rPr>
          <w:b/>
          <w:bCs/>
        </w:rPr>
        <w:t>“Regional Trustee Training Orientation Packet”</w:t>
      </w:r>
      <w:r w:rsidR="00837B6E" w:rsidRPr="13292A72">
        <w:rPr>
          <w:b/>
          <w:bCs/>
        </w:rPr>
        <w:t xml:space="preserve"> which is a</w:t>
      </w:r>
      <w:r w:rsidR="77398169" w:rsidRPr="13292A72">
        <w:rPr>
          <w:b/>
          <w:bCs/>
        </w:rPr>
        <w:t>vailable in the 2021 WSC community in the Resources subfolder</w:t>
      </w:r>
      <w:r w:rsidR="00837B6E" w:rsidRPr="13292A72">
        <w:rPr>
          <w:b/>
          <w:bCs/>
        </w:rPr>
        <w:t>.</w:t>
      </w:r>
    </w:p>
    <w:p w14:paraId="2A2E6094" w14:textId="2B1180FE" w:rsidR="00824845" w:rsidRDefault="5FD45068" w:rsidP="4D864862">
      <w:pPr>
        <w:pStyle w:val="ListParagraph"/>
        <w:numPr>
          <w:ilvl w:val="0"/>
          <w:numId w:val="3"/>
        </w:numPr>
        <w:rPr>
          <w:rFonts w:eastAsiaTheme="minorEastAsia"/>
          <w:i/>
          <w:iCs/>
          <w:u w:val="single"/>
        </w:rPr>
      </w:pPr>
      <w:r>
        <w:t xml:space="preserve">The Out-of-Region Delegates are drawn at WSC and are part of the Regional Committee on Trustees (RCT)—three names are drawn for each US Region and one name for each of the Canadian Regions. If your Region is selecting a Regional Trustee this year, you are not eligible to be on the roster of Out-of-Region Delegate or Alternate selection. </w:t>
      </w:r>
    </w:p>
    <w:p w14:paraId="34502CB3" w14:textId="727B13B9" w:rsidR="00824845" w:rsidRDefault="00824845" w:rsidP="4D864862">
      <w:pPr>
        <w:pStyle w:val="ListParagraph"/>
        <w:numPr>
          <w:ilvl w:val="0"/>
          <w:numId w:val="3"/>
        </w:numPr>
        <w:rPr>
          <w:i/>
          <w:iCs/>
          <w:u w:val="single"/>
        </w:rPr>
      </w:pPr>
      <w:r>
        <w:t xml:space="preserve">During our virtual </w:t>
      </w:r>
      <w:r w:rsidR="00C32B3B">
        <w:t>World Servi</w:t>
      </w:r>
      <w:r w:rsidR="000D484D">
        <w:t>ce Conference (</w:t>
      </w:r>
      <w:r>
        <w:t>WSC</w:t>
      </w:r>
      <w:r w:rsidR="000D484D">
        <w:t>)</w:t>
      </w:r>
      <w:r>
        <w:t xml:space="preserve">, Regional and Out-of-Region </w:t>
      </w:r>
      <w:r w:rsidR="003C3D33">
        <w:t xml:space="preserve">Delegates </w:t>
      </w:r>
      <w:r>
        <w:t xml:space="preserve">that are nominating a candidate for Regional Trustee this year will caucus in a breakout room to elect their </w:t>
      </w:r>
      <w:r w:rsidR="000D484D">
        <w:t xml:space="preserve">Chairperson </w:t>
      </w:r>
      <w:r>
        <w:t xml:space="preserve">and </w:t>
      </w:r>
      <w:r w:rsidR="000D484D">
        <w:t>Alternate</w:t>
      </w:r>
      <w:r>
        <w:t xml:space="preserve">. Those names will be submitted </w:t>
      </w:r>
      <w:r>
        <w:lastRenderedPageBreak/>
        <w:t xml:space="preserve">to the Conference Chairperson. </w:t>
      </w:r>
      <w:r w:rsidRPr="4D864862">
        <w:rPr>
          <w:i/>
          <w:iCs/>
          <w:u w:val="single"/>
        </w:rPr>
        <w:t xml:space="preserve">Only members of the participating </w:t>
      </w:r>
      <w:r w:rsidR="002F4C7F" w:rsidRPr="4D864862">
        <w:rPr>
          <w:i/>
          <w:iCs/>
          <w:u w:val="single"/>
        </w:rPr>
        <w:t>R</w:t>
      </w:r>
      <w:r w:rsidRPr="4D864862">
        <w:rPr>
          <w:i/>
          <w:iCs/>
          <w:u w:val="single"/>
        </w:rPr>
        <w:t xml:space="preserve">egion are eligible for Chairperson and Alternate </w:t>
      </w:r>
      <w:r w:rsidR="00DB7551" w:rsidRPr="4D864862">
        <w:rPr>
          <w:i/>
          <w:iCs/>
          <w:u w:val="single"/>
        </w:rPr>
        <w:t>positions. However, all members including the Out-of-Region Delegates vote for these positions.</w:t>
      </w:r>
    </w:p>
    <w:p w14:paraId="4AEACB33" w14:textId="370F47B9" w:rsidR="00DB7551" w:rsidRPr="00DB7551" w:rsidRDefault="00DB7551" w:rsidP="00DB7551">
      <w:pPr>
        <w:pStyle w:val="ListParagraph"/>
        <w:numPr>
          <w:ilvl w:val="1"/>
          <w:numId w:val="3"/>
        </w:numPr>
      </w:pPr>
      <w:r>
        <w:t xml:space="preserve">The first point of business is </w:t>
      </w:r>
      <w:r w:rsidR="00EE2151">
        <w:t xml:space="preserve">to </w:t>
      </w:r>
      <w:r>
        <w:t>have a volunteer lead this breakout session</w:t>
      </w:r>
      <w:r w:rsidR="00B65FDE">
        <w:t xml:space="preserve">—this </w:t>
      </w:r>
      <w:r>
        <w:t>can be any member.</w:t>
      </w:r>
    </w:p>
    <w:p w14:paraId="2E48C25E" w14:textId="619CB648" w:rsidR="00824845" w:rsidRPr="00824845" w:rsidRDefault="2C149E54" w:rsidP="4D864862">
      <w:pPr>
        <w:pStyle w:val="ListParagraph"/>
        <w:numPr>
          <w:ilvl w:val="0"/>
          <w:numId w:val="3"/>
        </w:numPr>
        <w:rPr>
          <w:rFonts w:eastAsiaTheme="minorEastAsia"/>
          <w:i/>
          <w:iCs/>
        </w:rPr>
      </w:pPr>
      <w:r>
        <w:t xml:space="preserve">The Out-of-Region Alternates are also drawn at Conference. The Alternates will only participate if they are needed to fill in for an Out-of-Region Delegate. Two US Alternates and one Canadian Alternate is selected per RCT. </w:t>
      </w:r>
    </w:p>
    <w:p w14:paraId="29B5729B" w14:textId="13395CBD" w:rsidR="00824845" w:rsidRPr="00824845" w:rsidRDefault="00824845" w:rsidP="4D864862">
      <w:pPr>
        <w:pStyle w:val="ListParagraph"/>
        <w:numPr>
          <w:ilvl w:val="0"/>
          <w:numId w:val="3"/>
        </w:numPr>
        <w:rPr>
          <w:i/>
          <w:iCs/>
          <w:u w:val="single"/>
        </w:rPr>
      </w:pPr>
      <w:r w:rsidRPr="4D864862">
        <w:rPr>
          <w:b/>
          <w:bCs/>
        </w:rPr>
        <w:t>NOTE</w:t>
      </w:r>
      <w:r w:rsidR="00252BB5" w:rsidRPr="4D864862">
        <w:rPr>
          <w:b/>
          <w:bCs/>
        </w:rPr>
        <w:t>:</w:t>
      </w:r>
      <w:r>
        <w:t xml:space="preserve"> On occasion there will be a </w:t>
      </w:r>
      <w:r w:rsidR="00252BB5">
        <w:t>one</w:t>
      </w:r>
      <w:r>
        <w:t xml:space="preserve">- or </w:t>
      </w:r>
      <w:r w:rsidR="00252BB5">
        <w:t>two</w:t>
      </w:r>
      <w:r>
        <w:t xml:space="preserve">-year vacancy for </w:t>
      </w:r>
      <w:r w:rsidR="00DB7551">
        <w:t>a</w:t>
      </w:r>
      <w:r>
        <w:t xml:space="preserve"> Region. The procedures are the same for nominating a Regional Trustee candidate.</w:t>
      </w:r>
    </w:p>
    <w:p w14:paraId="1CA91E3D" w14:textId="5EF62316" w:rsidR="00824845" w:rsidRPr="00824845" w:rsidRDefault="00577E6F" w:rsidP="00824845">
      <w:pPr>
        <w:pStyle w:val="ListParagraph"/>
        <w:numPr>
          <w:ilvl w:val="0"/>
          <w:numId w:val="3"/>
        </w:numPr>
        <w:rPr>
          <w:i/>
          <w:iCs/>
          <w:u w:val="single"/>
        </w:rPr>
      </w:pPr>
      <w:r>
        <w:t xml:space="preserve">The </w:t>
      </w:r>
      <w:r w:rsidR="00824845">
        <w:t xml:space="preserve">deadlines and instructions </w:t>
      </w:r>
      <w:r>
        <w:t xml:space="preserve">for RCT responsibilities following Conference </w:t>
      </w:r>
      <w:r w:rsidR="00824845">
        <w:t xml:space="preserve">are all outlined in the </w:t>
      </w:r>
      <w:r w:rsidR="00B47D2C" w:rsidRPr="0020032E">
        <w:rPr>
          <w:rFonts w:cstheme="minorHAnsi"/>
        </w:rPr>
        <w:t>“Regional Trustee Training Orientation Packet</w:t>
      </w:r>
      <w:r w:rsidR="00824845" w:rsidRPr="00B47D2C">
        <w:t>.</w:t>
      </w:r>
      <w:r w:rsidR="00B47D2C" w:rsidRPr="00B47D2C">
        <w:t>”</w:t>
      </w:r>
      <w:r w:rsidR="00824845">
        <w:t xml:space="preserve"> Support is available from the Regional </w:t>
      </w:r>
      <w:r>
        <w:t xml:space="preserve">Committee on </w:t>
      </w:r>
      <w:r w:rsidR="00824845">
        <w:t>Trustee</w:t>
      </w:r>
      <w:r>
        <w:t xml:space="preserve">s Selection </w:t>
      </w:r>
      <w:r w:rsidR="00824845">
        <w:t xml:space="preserve">Work Group </w:t>
      </w:r>
      <w:r w:rsidR="00C96C12">
        <w:t>(RCTSWG)</w:t>
      </w:r>
      <w:r w:rsidR="00824845">
        <w:t xml:space="preserve"> at any time.</w:t>
      </w:r>
    </w:p>
    <w:p w14:paraId="2B9E441F" w14:textId="34058ED5" w:rsidR="00824845" w:rsidRDefault="00824845" w:rsidP="0020032E"/>
    <w:sectPr w:rsidR="00824845" w:rsidSect="005E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32F2"/>
    <w:multiLevelType w:val="hybridMultilevel"/>
    <w:tmpl w:val="3B743A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4130A"/>
    <w:multiLevelType w:val="hybridMultilevel"/>
    <w:tmpl w:val="24BA72EC"/>
    <w:lvl w:ilvl="0" w:tplc="517455C6">
      <w:start w:val="1"/>
      <w:numFmt w:val="decimal"/>
      <w:lvlText w:val="%1."/>
      <w:lvlJc w:val="left"/>
      <w:pPr>
        <w:tabs>
          <w:tab w:val="num" w:pos="720"/>
        </w:tabs>
        <w:ind w:left="720" w:hanging="360"/>
      </w:pPr>
    </w:lvl>
    <w:lvl w:ilvl="1" w:tplc="DDC0B43E" w:tentative="1">
      <w:start w:val="1"/>
      <w:numFmt w:val="decimal"/>
      <w:lvlText w:val="%2."/>
      <w:lvlJc w:val="left"/>
      <w:pPr>
        <w:tabs>
          <w:tab w:val="num" w:pos="1440"/>
        </w:tabs>
        <w:ind w:left="1440" w:hanging="360"/>
      </w:pPr>
    </w:lvl>
    <w:lvl w:ilvl="2" w:tplc="24263110" w:tentative="1">
      <w:start w:val="1"/>
      <w:numFmt w:val="decimal"/>
      <w:lvlText w:val="%3."/>
      <w:lvlJc w:val="left"/>
      <w:pPr>
        <w:tabs>
          <w:tab w:val="num" w:pos="2160"/>
        </w:tabs>
        <w:ind w:left="2160" w:hanging="360"/>
      </w:pPr>
    </w:lvl>
    <w:lvl w:ilvl="3" w:tplc="96E08172" w:tentative="1">
      <w:start w:val="1"/>
      <w:numFmt w:val="decimal"/>
      <w:lvlText w:val="%4."/>
      <w:lvlJc w:val="left"/>
      <w:pPr>
        <w:tabs>
          <w:tab w:val="num" w:pos="2880"/>
        </w:tabs>
        <w:ind w:left="2880" w:hanging="360"/>
      </w:pPr>
    </w:lvl>
    <w:lvl w:ilvl="4" w:tplc="872075C8" w:tentative="1">
      <w:start w:val="1"/>
      <w:numFmt w:val="decimal"/>
      <w:lvlText w:val="%5."/>
      <w:lvlJc w:val="left"/>
      <w:pPr>
        <w:tabs>
          <w:tab w:val="num" w:pos="3600"/>
        </w:tabs>
        <w:ind w:left="3600" w:hanging="360"/>
      </w:pPr>
    </w:lvl>
    <w:lvl w:ilvl="5" w:tplc="0B88BA20" w:tentative="1">
      <w:start w:val="1"/>
      <w:numFmt w:val="decimal"/>
      <w:lvlText w:val="%6."/>
      <w:lvlJc w:val="left"/>
      <w:pPr>
        <w:tabs>
          <w:tab w:val="num" w:pos="4320"/>
        </w:tabs>
        <w:ind w:left="4320" w:hanging="360"/>
      </w:pPr>
    </w:lvl>
    <w:lvl w:ilvl="6" w:tplc="E3DCFB22" w:tentative="1">
      <w:start w:val="1"/>
      <w:numFmt w:val="decimal"/>
      <w:lvlText w:val="%7."/>
      <w:lvlJc w:val="left"/>
      <w:pPr>
        <w:tabs>
          <w:tab w:val="num" w:pos="5040"/>
        </w:tabs>
        <w:ind w:left="5040" w:hanging="360"/>
      </w:pPr>
    </w:lvl>
    <w:lvl w:ilvl="7" w:tplc="E8383BDE" w:tentative="1">
      <w:start w:val="1"/>
      <w:numFmt w:val="decimal"/>
      <w:lvlText w:val="%8."/>
      <w:lvlJc w:val="left"/>
      <w:pPr>
        <w:tabs>
          <w:tab w:val="num" w:pos="5760"/>
        </w:tabs>
        <w:ind w:left="5760" w:hanging="360"/>
      </w:pPr>
    </w:lvl>
    <w:lvl w:ilvl="8" w:tplc="41F0E7F8" w:tentative="1">
      <w:start w:val="1"/>
      <w:numFmt w:val="decimal"/>
      <w:lvlText w:val="%9."/>
      <w:lvlJc w:val="left"/>
      <w:pPr>
        <w:tabs>
          <w:tab w:val="num" w:pos="6480"/>
        </w:tabs>
        <w:ind w:left="6480" w:hanging="360"/>
      </w:pPr>
    </w:lvl>
  </w:abstractNum>
  <w:abstractNum w:abstractNumId="2" w15:restartNumberingAfterBreak="0">
    <w:nsid w:val="1CB803EE"/>
    <w:multiLevelType w:val="hybridMultilevel"/>
    <w:tmpl w:val="F7A2861C"/>
    <w:lvl w:ilvl="0" w:tplc="448C1BD0">
      <w:start w:val="1"/>
      <w:numFmt w:val="decimal"/>
      <w:lvlText w:val="%1."/>
      <w:lvlJc w:val="left"/>
      <w:pPr>
        <w:tabs>
          <w:tab w:val="num" w:pos="720"/>
        </w:tabs>
        <w:ind w:left="720" w:hanging="360"/>
      </w:pPr>
    </w:lvl>
    <w:lvl w:ilvl="1" w:tplc="6EB22F66" w:tentative="1">
      <w:start w:val="1"/>
      <w:numFmt w:val="decimal"/>
      <w:lvlText w:val="%2."/>
      <w:lvlJc w:val="left"/>
      <w:pPr>
        <w:tabs>
          <w:tab w:val="num" w:pos="1440"/>
        </w:tabs>
        <w:ind w:left="1440" w:hanging="360"/>
      </w:pPr>
    </w:lvl>
    <w:lvl w:ilvl="2" w:tplc="B95ED150" w:tentative="1">
      <w:start w:val="1"/>
      <w:numFmt w:val="decimal"/>
      <w:lvlText w:val="%3."/>
      <w:lvlJc w:val="left"/>
      <w:pPr>
        <w:tabs>
          <w:tab w:val="num" w:pos="2160"/>
        </w:tabs>
        <w:ind w:left="2160" w:hanging="360"/>
      </w:pPr>
    </w:lvl>
    <w:lvl w:ilvl="3" w:tplc="700CD446" w:tentative="1">
      <w:start w:val="1"/>
      <w:numFmt w:val="decimal"/>
      <w:lvlText w:val="%4."/>
      <w:lvlJc w:val="left"/>
      <w:pPr>
        <w:tabs>
          <w:tab w:val="num" w:pos="2880"/>
        </w:tabs>
        <w:ind w:left="2880" w:hanging="360"/>
      </w:pPr>
    </w:lvl>
    <w:lvl w:ilvl="4" w:tplc="1B4466A2" w:tentative="1">
      <w:start w:val="1"/>
      <w:numFmt w:val="decimal"/>
      <w:lvlText w:val="%5."/>
      <w:lvlJc w:val="left"/>
      <w:pPr>
        <w:tabs>
          <w:tab w:val="num" w:pos="3600"/>
        </w:tabs>
        <w:ind w:left="3600" w:hanging="360"/>
      </w:pPr>
    </w:lvl>
    <w:lvl w:ilvl="5" w:tplc="D4741808" w:tentative="1">
      <w:start w:val="1"/>
      <w:numFmt w:val="decimal"/>
      <w:lvlText w:val="%6."/>
      <w:lvlJc w:val="left"/>
      <w:pPr>
        <w:tabs>
          <w:tab w:val="num" w:pos="4320"/>
        </w:tabs>
        <w:ind w:left="4320" w:hanging="360"/>
      </w:pPr>
    </w:lvl>
    <w:lvl w:ilvl="6" w:tplc="67242DA4" w:tentative="1">
      <w:start w:val="1"/>
      <w:numFmt w:val="decimal"/>
      <w:lvlText w:val="%7."/>
      <w:lvlJc w:val="left"/>
      <w:pPr>
        <w:tabs>
          <w:tab w:val="num" w:pos="5040"/>
        </w:tabs>
        <w:ind w:left="5040" w:hanging="360"/>
      </w:pPr>
    </w:lvl>
    <w:lvl w:ilvl="7" w:tplc="465EDB70" w:tentative="1">
      <w:start w:val="1"/>
      <w:numFmt w:val="decimal"/>
      <w:lvlText w:val="%8."/>
      <w:lvlJc w:val="left"/>
      <w:pPr>
        <w:tabs>
          <w:tab w:val="num" w:pos="5760"/>
        </w:tabs>
        <w:ind w:left="5760" w:hanging="360"/>
      </w:pPr>
    </w:lvl>
    <w:lvl w:ilvl="8" w:tplc="EF2E7582" w:tentative="1">
      <w:start w:val="1"/>
      <w:numFmt w:val="decimal"/>
      <w:lvlText w:val="%9."/>
      <w:lvlJc w:val="left"/>
      <w:pPr>
        <w:tabs>
          <w:tab w:val="num" w:pos="6480"/>
        </w:tabs>
        <w:ind w:left="6480" w:hanging="360"/>
      </w:pPr>
    </w:lvl>
  </w:abstractNum>
  <w:abstractNum w:abstractNumId="3" w15:restartNumberingAfterBreak="0">
    <w:nsid w:val="2F092CB4"/>
    <w:multiLevelType w:val="hybridMultilevel"/>
    <w:tmpl w:val="5F166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5"/>
    <w:rsid w:val="00002840"/>
    <w:rsid w:val="000228FB"/>
    <w:rsid w:val="00056AC8"/>
    <w:rsid w:val="000D484D"/>
    <w:rsid w:val="00141031"/>
    <w:rsid w:val="001739D3"/>
    <w:rsid w:val="0020032E"/>
    <w:rsid w:val="002021F4"/>
    <w:rsid w:val="0023535E"/>
    <w:rsid w:val="00252BB5"/>
    <w:rsid w:val="002B6DB3"/>
    <w:rsid w:val="002F4C7F"/>
    <w:rsid w:val="0032622F"/>
    <w:rsid w:val="003C343C"/>
    <w:rsid w:val="003C3D33"/>
    <w:rsid w:val="00452ABF"/>
    <w:rsid w:val="00577E6F"/>
    <w:rsid w:val="005B2D4E"/>
    <w:rsid w:val="005E7F79"/>
    <w:rsid w:val="006327B2"/>
    <w:rsid w:val="006B3EB9"/>
    <w:rsid w:val="007944C7"/>
    <w:rsid w:val="00824845"/>
    <w:rsid w:val="008264A2"/>
    <w:rsid w:val="00837B6E"/>
    <w:rsid w:val="00846037"/>
    <w:rsid w:val="00853C79"/>
    <w:rsid w:val="00872C8A"/>
    <w:rsid w:val="0088492B"/>
    <w:rsid w:val="00927054"/>
    <w:rsid w:val="009314F4"/>
    <w:rsid w:val="009824F7"/>
    <w:rsid w:val="0098731E"/>
    <w:rsid w:val="009E5B17"/>
    <w:rsid w:val="009F6B39"/>
    <w:rsid w:val="00A00D2B"/>
    <w:rsid w:val="00A17132"/>
    <w:rsid w:val="00A3582E"/>
    <w:rsid w:val="00A97C86"/>
    <w:rsid w:val="00AA7257"/>
    <w:rsid w:val="00AD7BA4"/>
    <w:rsid w:val="00AE3B8B"/>
    <w:rsid w:val="00B136BD"/>
    <w:rsid w:val="00B47D2C"/>
    <w:rsid w:val="00B607D1"/>
    <w:rsid w:val="00B65FDE"/>
    <w:rsid w:val="00BB0E4E"/>
    <w:rsid w:val="00C32B3B"/>
    <w:rsid w:val="00C94FE9"/>
    <w:rsid w:val="00C96C12"/>
    <w:rsid w:val="00D360B9"/>
    <w:rsid w:val="00D41D35"/>
    <w:rsid w:val="00D85A9C"/>
    <w:rsid w:val="00DB7551"/>
    <w:rsid w:val="00DE3D7B"/>
    <w:rsid w:val="00DE65AD"/>
    <w:rsid w:val="00E26914"/>
    <w:rsid w:val="00E42862"/>
    <w:rsid w:val="00E855A2"/>
    <w:rsid w:val="00E86E68"/>
    <w:rsid w:val="00EE2151"/>
    <w:rsid w:val="00F67565"/>
    <w:rsid w:val="04FD1C44"/>
    <w:rsid w:val="13292A72"/>
    <w:rsid w:val="2C149E54"/>
    <w:rsid w:val="4D864862"/>
    <w:rsid w:val="54332BC2"/>
    <w:rsid w:val="556F7735"/>
    <w:rsid w:val="5FD45068"/>
    <w:rsid w:val="6473EF2E"/>
    <w:rsid w:val="6DB7BAF5"/>
    <w:rsid w:val="77398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0DF1"/>
  <w15:chartTrackingRefBased/>
  <w15:docId w15:val="{F110F530-5FC3-4E62-869C-F98039B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2"/>
    <w:unhideWhenUsed/>
    <w:qFormat/>
    <w:rsid w:val="00824845"/>
    <w:pPr>
      <w:keepNext/>
      <w:keepLines/>
      <w:spacing w:before="100"/>
      <w:ind w:left="115" w:right="115"/>
      <w:outlineLvl w:val="1"/>
    </w:pPr>
    <w:rPr>
      <w:rFonts w:asciiTheme="majorHAnsi" w:eastAsiaTheme="majorEastAsia" w:hAnsiTheme="majorHAnsi" w:cstheme="majorBidi"/>
      <w:caps/>
      <w:color w:val="262626" w:themeColor="text1" w:themeTint="D9"/>
      <w:spacing w:val="20"/>
      <w:sz w:val="22"/>
      <w:szCs w:val="26"/>
      <w:lang w:eastAsia="ja-JP"/>
    </w:rPr>
  </w:style>
  <w:style w:type="paragraph" w:styleId="Heading3">
    <w:name w:val="heading 3"/>
    <w:basedOn w:val="Normal"/>
    <w:next w:val="Normal"/>
    <w:link w:val="Heading3Char"/>
    <w:uiPriority w:val="2"/>
    <w:unhideWhenUsed/>
    <w:qFormat/>
    <w:rsid w:val="00824845"/>
    <w:pPr>
      <w:keepNext/>
      <w:keepLines/>
      <w:spacing w:before="80"/>
      <w:ind w:left="115" w:right="115"/>
      <w:outlineLvl w:val="2"/>
    </w:pPr>
    <w:rPr>
      <w:rFonts w:asciiTheme="majorHAnsi" w:eastAsiaTheme="majorEastAsia" w:hAnsiTheme="majorHAnsi" w:cstheme="majorBidi"/>
      <w:b/>
      <w:caps/>
      <w:color w:val="595959" w:themeColor="text1" w:themeTint="A6"/>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824845"/>
    <w:rPr>
      <w:rFonts w:asciiTheme="majorHAnsi" w:eastAsiaTheme="majorEastAsia" w:hAnsiTheme="majorHAnsi" w:cstheme="majorBidi"/>
      <w:caps/>
      <w:color w:val="262626" w:themeColor="text1" w:themeTint="D9"/>
      <w:spacing w:val="20"/>
      <w:sz w:val="22"/>
      <w:szCs w:val="26"/>
      <w:lang w:eastAsia="ja-JP"/>
    </w:rPr>
  </w:style>
  <w:style w:type="character" w:customStyle="1" w:styleId="Heading3Char">
    <w:name w:val="Heading 3 Char"/>
    <w:basedOn w:val="DefaultParagraphFont"/>
    <w:link w:val="Heading3"/>
    <w:uiPriority w:val="2"/>
    <w:rsid w:val="00824845"/>
    <w:rPr>
      <w:rFonts w:asciiTheme="majorHAnsi" w:eastAsiaTheme="majorEastAsia" w:hAnsiTheme="majorHAnsi" w:cstheme="majorBidi"/>
      <w:b/>
      <w:caps/>
      <w:color w:val="595959" w:themeColor="text1" w:themeTint="A6"/>
      <w:sz w:val="22"/>
      <w:lang w:eastAsia="ja-JP"/>
    </w:rPr>
  </w:style>
  <w:style w:type="table" w:customStyle="1" w:styleId="EventPlannerTable">
    <w:name w:val="Event Planner Table"/>
    <w:basedOn w:val="TableNormal"/>
    <w:uiPriority w:val="99"/>
    <w:rsid w:val="00824845"/>
    <w:pPr>
      <w:spacing w:before="40"/>
    </w:pPr>
    <w:rPr>
      <w:rFonts w:eastAsiaTheme="minorEastAsia"/>
      <w:color w:val="595959" w:themeColor="text1" w:themeTint="A6"/>
      <w:sz w:val="18"/>
      <w:szCs w:val="18"/>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Text">
    <w:name w:val="Form Text"/>
    <w:basedOn w:val="Normal"/>
    <w:uiPriority w:val="3"/>
    <w:qFormat/>
    <w:rsid w:val="00824845"/>
    <w:pPr>
      <w:spacing w:before="60" w:after="60"/>
      <w:ind w:left="115" w:right="115"/>
    </w:pPr>
    <w:rPr>
      <w:rFonts w:asciiTheme="majorHAnsi" w:eastAsiaTheme="majorEastAsia" w:hAnsiTheme="majorHAnsi" w:cstheme="majorBidi"/>
      <w:caps/>
      <w:color w:val="262626" w:themeColor="text1" w:themeTint="D9"/>
      <w:szCs w:val="18"/>
      <w:lang w:eastAsia="ja-JP"/>
    </w:rPr>
  </w:style>
  <w:style w:type="paragraph" w:styleId="NoSpacing">
    <w:name w:val="No Spacing"/>
    <w:uiPriority w:val="36"/>
    <w:qFormat/>
    <w:rsid w:val="00824845"/>
    <w:rPr>
      <w:rFonts w:eastAsiaTheme="minorEastAsia"/>
      <w:color w:val="595959" w:themeColor="text1" w:themeTint="A6"/>
      <w:sz w:val="18"/>
      <w:szCs w:val="18"/>
      <w:lang w:eastAsia="ja-JP"/>
    </w:rPr>
  </w:style>
  <w:style w:type="paragraph" w:customStyle="1" w:styleId="TableText">
    <w:name w:val="Table Text"/>
    <w:basedOn w:val="Normal"/>
    <w:uiPriority w:val="7"/>
    <w:qFormat/>
    <w:rsid w:val="00824845"/>
    <w:pPr>
      <w:spacing w:before="80" w:after="40"/>
      <w:ind w:left="115" w:right="115"/>
    </w:pPr>
    <w:rPr>
      <w:rFonts w:asciiTheme="majorHAnsi" w:eastAsiaTheme="majorEastAsia" w:hAnsiTheme="majorHAnsi" w:cstheme="majorBidi"/>
      <w:color w:val="595959" w:themeColor="text1" w:themeTint="A6"/>
      <w:sz w:val="20"/>
      <w:szCs w:val="18"/>
      <w:lang w:eastAsia="ja-JP"/>
    </w:rPr>
  </w:style>
  <w:style w:type="paragraph" w:styleId="ListParagraph">
    <w:name w:val="List Paragraph"/>
    <w:basedOn w:val="Normal"/>
    <w:uiPriority w:val="34"/>
    <w:qFormat/>
    <w:rsid w:val="00824845"/>
    <w:pPr>
      <w:ind w:left="720"/>
      <w:contextualSpacing/>
    </w:pPr>
  </w:style>
  <w:style w:type="character" w:styleId="CommentReference">
    <w:name w:val="annotation reference"/>
    <w:basedOn w:val="DefaultParagraphFont"/>
    <w:uiPriority w:val="99"/>
    <w:semiHidden/>
    <w:unhideWhenUsed/>
    <w:rsid w:val="00B607D1"/>
    <w:rPr>
      <w:sz w:val="16"/>
      <w:szCs w:val="16"/>
    </w:rPr>
  </w:style>
  <w:style w:type="paragraph" w:styleId="CommentText">
    <w:name w:val="annotation text"/>
    <w:basedOn w:val="Normal"/>
    <w:link w:val="CommentTextChar"/>
    <w:uiPriority w:val="99"/>
    <w:semiHidden/>
    <w:unhideWhenUsed/>
    <w:rsid w:val="00B607D1"/>
    <w:rPr>
      <w:sz w:val="20"/>
      <w:szCs w:val="20"/>
    </w:rPr>
  </w:style>
  <w:style w:type="character" w:customStyle="1" w:styleId="CommentTextChar">
    <w:name w:val="Comment Text Char"/>
    <w:basedOn w:val="DefaultParagraphFont"/>
    <w:link w:val="CommentText"/>
    <w:uiPriority w:val="99"/>
    <w:semiHidden/>
    <w:rsid w:val="00B607D1"/>
    <w:rPr>
      <w:sz w:val="20"/>
      <w:szCs w:val="20"/>
    </w:rPr>
  </w:style>
  <w:style w:type="paragraph" w:styleId="CommentSubject">
    <w:name w:val="annotation subject"/>
    <w:basedOn w:val="CommentText"/>
    <w:next w:val="CommentText"/>
    <w:link w:val="CommentSubjectChar"/>
    <w:uiPriority w:val="99"/>
    <w:semiHidden/>
    <w:unhideWhenUsed/>
    <w:rsid w:val="00B607D1"/>
    <w:rPr>
      <w:b/>
      <w:bCs/>
    </w:rPr>
  </w:style>
  <w:style w:type="character" w:customStyle="1" w:styleId="CommentSubjectChar">
    <w:name w:val="Comment Subject Char"/>
    <w:basedOn w:val="CommentTextChar"/>
    <w:link w:val="CommentSubject"/>
    <w:uiPriority w:val="99"/>
    <w:semiHidden/>
    <w:rsid w:val="00B607D1"/>
    <w:rPr>
      <w:b/>
      <w:bCs/>
      <w:sz w:val="20"/>
      <w:szCs w:val="20"/>
    </w:rPr>
  </w:style>
  <w:style w:type="paragraph" w:customStyle="1" w:styleId="paragraph">
    <w:name w:val="paragraph"/>
    <w:basedOn w:val="Normal"/>
    <w:rsid w:val="00E855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55A2"/>
  </w:style>
  <w:style w:type="character" w:customStyle="1" w:styleId="eop">
    <w:name w:val="eop"/>
    <w:basedOn w:val="DefaultParagraphFont"/>
    <w:rsid w:val="00E855A2"/>
  </w:style>
  <w:style w:type="character" w:styleId="UnresolvedMention">
    <w:name w:val="Unresolved Mention"/>
    <w:basedOn w:val="DefaultParagraphFont"/>
    <w:uiPriority w:val="99"/>
    <w:unhideWhenUsed/>
    <w:rsid w:val="003C3D3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5114">
      <w:bodyDiv w:val="1"/>
      <w:marLeft w:val="0"/>
      <w:marRight w:val="0"/>
      <w:marTop w:val="0"/>
      <w:marBottom w:val="0"/>
      <w:divBdr>
        <w:top w:val="none" w:sz="0" w:space="0" w:color="auto"/>
        <w:left w:val="none" w:sz="0" w:space="0" w:color="auto"/>
        <w:bottom w:val="none" w:sz="0" w:space="0" w:color="auto"/>
        <w:right w:val="none" w:sz="0" w:space="0" w:color="auto"/>
      </w:divBdr>
      <w:divsChild>
        <w:div w:id="1988362270">
          <w:marLeft w:val="360"/>
          <w:marRight w:val="0"/>
          <w:marTop w:val="0"/>
          <w:marBottom w:val="0"/>
          <w:divBdr>
            <w:top w:val="none" w:sz="0" w:space="0" w:color="auto"/>
            <w:left w:val="none" w:sz="0" w:space="0" w:color="auto"/>
            <w:bottom w:val="none" w:sz="0" w:space="0" w:color="auto"/>
            <w:right w:val="none" w:sz="0" w:space="0" w:color="auto"/>
          </w:divBdr>
        </w:div>
      </w:divsChild>
    </w:div>
    <w:div w:id="676150336">
      <w:bodyDiv w:val="1"/>
      <w:marLeft w:val="0"/>
      <w:marRight w:val="0"/>
      <w:marTop w:val="0"/>
      <w:marBottom w:val="0"/>
      <w:divBdr>
        <w:top w:val="none" w:sz="0" w:space="0" w:color="auto"/>
        <w:left w:val="none" w:sz="0" w:space="0" w:color="auto"/>
        <w:bottom w:val="none" w:sz="0" w:space="0" w:color="auto"/>
        <w:right w:val="none" w:sz="0" w:space="0" w:color="auto"/>
      </w:divBdr>
      <w:divsChild>
        <w:div w:id="405306491">
          <w:marLeft w:val="360"/>
          <w:marRight w:val="0"/>
          <w:marTop w:val="0"/>
          <w:marBottom w:val="0"/>
          <w:divBdr>
            <w:top w:val="none" w:sz="0" w:space="0" w:color="auto"/>
            <w:left w:val="none" w:sz="0" w:space="0" w:color="auto"/>
            <w:bottom w:val="none" w:sz="0" w:space="0" w:color="auto"/>
            <w:right w:val="none" w:sz="0" w:space="0" w:color="auto"/>
          </w:divBdr>
        </w:div>
      </w:divsChild>
    </w:div>
    <w:div w:id="1086607500">
      <w:bodyDiv w:val="1"/>
      <w:marLeft w:val="0"/>
      <w:marRight w:val="0"/>
      <w:marTop w:val="0"/>
      <w:marBottom w:val="0"/>
      <w:divBdr>
        <w:top w:val="none" w:sz="0" w:space="0" w:color="auto"/>
        <w:left w:val="none" w:sz="0" w:space="0" w:color="auto"/>
        <w:bottom w:val="none" w:sz="0" w:space="0" w:color="auto"/>
        <w:right w:val="none" w:sz="0" w:space="0" w:color="auto"/>
      </w:divBdr>
      <w:divsChild>
        <w:div w:id="114912859">
          <w:marLeft w:val="0"/>
          <w:marRight w:val="0"/>
          <w:marTop w:val="0"/>
          <w:marBottom w:val="0"/>
          <w:divBdr>
            <w:top w:val="none" w:sz="0" w:space="0" w:color="auto"/>
            <w:left w:val="none" w:sz="0" w:space="0" w:color="auto"/>
            <w:bottom w:val="none" w:sz="0" w:space="0" w:color="auto"/>
            <w:right w:val="none" w:sz="0" w:space="0" w:color="auto"/>
          </w:divBdr>
          <w:divsChild>
            <w:div w:id="955058754">
              <w:marLeft w:val="0"/>
              <w:marRight w:val="0"/>
              <w:marTop w:val="0"/>
              <w:marBottom w:val="0"/>
              <w:divBdr>
                <w:top w:val="none" w:sz="0" w:space="0" w:color="auto"/>
                <w:left w:val="none" w:sz="0" w:space="0" w:color="auto"/>
                <w:bottom w:val="none" w:sz="0" w:space="0" w:color="auto"/>
                <w:right w:val="none" w:sz="0" w:space="0" w:color="auto"/>
              </w:divBdr>
            </w:div>
          </w:divsChild>
        </w:div>
        <w:div w:id="293489823">
          <w:marLeft w:val="0"/>
          <w:marRight w:val="0"/>
          <w:marTop w:val="0"/>
          <w:marBottom w:val="0"/>
          <w:divBdr>
            <w:top w:val="none" w:sz="0" w:space="0" w:color="auto"/>
            <w:left w:val="none" w:sz="0" w:space="0" w:color="auto"/>
            <w:bottom w:val="none" w:sz="0" w:space="0" w:color="auto"/>
            <w:right w:val="none" w:sz="0" w:space="0" w:color="auto"/>
          </w:divBdr>
          <w:divsChild>
            <w:div w:id="792557874">
              <w:marLeft w:val="0"/>
              <w:marRight w:val="0"/>
              <w:marTop w:val="0"/>
              <w:marBottom w:val="0"/>
              <w:divBdr>
                <w:top w:val="none" w:sz="0" w:space="0" w:color="auto"/>
                <w:left w:val="none" w:sz="0" w:space="0" w:color="auto"/>
                <w:bottom w:val="none" w:sz="0" w:space="0" w:color="auto"/>
                <w:right w:val="none" w:sz="0" w:space="0" w:color="auto"/>
              </w:divBdr>
            </w:div>
          </w:divsChild>
        </w:div>
        <w:div w:id="636034198">
          <w:marLeft w:val="0"/>
          <w:marRight w:val="0"/>
          <w:marTop w:val="0"/>
          <w:marBottom w:val="0"/>
          <w:divBdr>
            <w:top w:val="none" w:sz="0" w:space="0" w:color="auto"/>
            <w:left w:val="none" w:sz="0" w:space="0" w:color="auto"/>
            <w:bottom w:val="none" w:sz="0" w:space="0" w:color="auto"/>
            <w:right w:val="none" w:sz="0" w:space="0" w:color="auto"/>
          </w:divBdr>
          <w:divsChild>
            <w:div w:id="2127919657">
              <w:marLeft w:val="0"/>
              <w:marRight w:val="0"/>
              <w:marTop w:val="0"/>
              <w:marBottom w:val="0"/>
              <w:divBdr>
                <w:top w:val="none" w:sz="0" w:space="0" w:color="auto"/>
                <w:left w:val="none" w:sz="0" w:space="0" w:color="auto"/>
                <w:bottom w:val="none" w:sz="0" w:space="0" w:color="auto"/>
                <w:right w:val="none" w:sz="0" w:space="0" w:color="auto"/>
              </w:divBdr>
            </w:div>
          </w:divsChild>
        </w:div>
        <w:div w:id="640690169">
          <w:marLeft w:val="0"/>
          <w:marRight w:val="0"/>
          <w:marTop w:val="0"/>
          <w:marBottom w:val="0"/>
          <w:divBdr>
            <w:top w:val="none" w:sz="0" w:space="0" w:color="auto"/>
            <w:left w:val="none" w:sz="0" w:space="0" w:color="auto"/>
            <w:bottom w:val="none" w:sz="0" w:space="0" w:color="auto"/>
            <w:right w:val="none" w:sz="0" w:space="0" w:color="auto"/>
          </w:divBdr>
          <w:divsChild>
            <w:div w:id="1210455780">
              <w:marLeft w:val="0"/>
              <w:marRight w:val="0"/>
              <w:marTop w:val="0"/>
              <w:marBottom w:val="0"/>
              <w:divBdr>
                <w:top w:val="none" w:sz="0" w:space="0" w:color="auto"/>
                <w:left w:val="none" w:sz="0" w:space="0" w:color="auto"/>
                <w:bottom w:val="none" w:sz="0" w:space="0" w:color="auto"/>
                <w:right w:val="none" w:sz="0" w:space="0" w:color="auto"/>
              </w:divBdr>
            </w:div>
          </w:divsChild>
        </w:div>
        <w:div w:id="744451388">
          <w:marLeft w:val="0"/>
          <w:marRight w:val="0"/>
          <w:marTop w:val="0"/>
          <w:marBottom w:val="0"/>
          <w:divBdr>
            <w:top w:val="none" w:sz="0" w:space="0" w:color="auto"/>
            <w:left w:val="none" w:sz="0" w:space="0" w:color="auto"/>
            <w:bottom w:val="none" w:sz="0" w:space="0" w:color="auto"/>
            <w:right w:val="none" w:sz="0" w:space="0" w:color="auto"/>
          </w:divBdr>
          <w:divsChild>
            <w:div w:id="792669849">
              <w:marLeft w:val="0"/>
              <w:marRight w:val="0"/>
              <w:marTop w:val="0"/>
              <w:marBottom w:val="0"/>
              <w:divBdr>
                <w:top w:val="none" w:sz="0" w:space="0" w:color="auto"/>
                <w:left w:val="none" w:sz="0" w:space="0" w:color="auto"/>
                <w:bottom w:val="none" w:sz="0" w:space="0" w:color="auto"/>
                <w:right w:val="none" w:sz="0" w:space="0" w:color="auto"/>
              </w:divBdr>
            </w:div>
          </w:divsChild>
        </w:div>
        <w:div w:id="1241477458">
          <w:marLeft w:val="0"/>
          <w:marRight w:val="0"/>
          <w:marTop w:val="0"/>
          <w:marBottom w:val="0"/>
          <w:divBdr>
            <w:top w:val="none" w:sz="0" w:space="0" w:color="auto"/>
            <w:left w:val="none" w:sz="0" w:space="0" w:color="auto"/>
            <w:bottom w:val="none" w:sz="0" w:space="0" w:color="auto"/>
            <w:right w:val="none" w:sz="0" w:space="0" w:color="auto"/>
          </w:divBdr>
          <w:divsChild>
            <w:div w:id="1202135751">
              <w:marLeft w:val="0"/>
              <w:marRight w:val="0"/>
              <w:marTop w:val="0"/>
              <w:marBottom w:val="0"/>
              <w:divBdr>
                <w:top w:val="none" w:sz="0" w:space="0" w:color="auto"/>
                <w:left w:val="none" w:sz="0" w:space="0" w:color="auto"/>
                <w:bottom w:val="none" w:sz="0" w:space="0" w:color="auto"/>
                <w:right w:val="none" w:sz="0" w:space="0" w:color="auto"/>
              </w:divBdr>
            </w:div>
          </w:divsChild>
        </w:div>
        <w:div w:id="1400789762">
          <w:marLeft w:val="0"/>
          <w:marRight w:val="0"/>
          <w:marTop w:val="0"/>
          <w:marBottom w:val="0"/>
          <w:divBdr>
            <w:top w:val="none" w:sz="0" w:space="0" w:color="auto"/>
            <w:left w:val="none" w:sz="0" w:space="0" w:color="auto"/>
            <w:bottom w:val="none" w:sz="0" w:space="0" w:color="auto"/>
            <w:right w:val="none" w:sz="0" w:space="0" w:color="auto"/>
          </w:divBdr>
          <w:divsChild>
            <w:div w:id="1443065963">
              <w:marLeft w:val="0"/>
              <w:marRight w:val="0"/>
              <w:marTop w:val="0"/>
              <w:marBottom w:val="0"/>
              <w:divBdr>
                <w:top w:val="none" w:sz="0" w:space="0" w:color="auto"/>
                <w:left w:val="none" w:sz="0" w:space="0" w:color="auto"/>
                <w:bottom w:val="none" w:sz="0" w:space="0" w:color="auto"/>
                <w:right w:val="none" w:sz="0" w:space="0" w:color="auto"/>
              </w:divBdr>
            </w:div>
          </w:divsChild>
        </w:div>
        <w:div w:id="1736582077">
          <w:marLeft w:val="0"/>
          <w:marRight w:val="0"/>
          <w:marTop w:val="0"/>
          <w:marBottom w:val="0"/>
          <w:divBdr>
            <w:top w:val="none" w:sz="0" w:space="0" w:color="auto"/>
            <w:left w:val="none" w:sz="0" w:space="0" w:color="auto"/>
            <w:bottom w:val="none" w:sz="0" w:space="0" w:color="auto"/>
            <w:right w:val="none" w:sz="0" w:space="0" w:color="auto"/>
          </w:divBdr>
          <w:divsChild>
            <w:div w:id="678971473">
              <w:marLeft w:val="0"/>
              <w:marRight w:val="0"/>
              <w:marTop w:val="0"/>
              <w:marBottom w:val="0"/>
              <w:divBdr>
                <w:top w:val="none" w:sz="0" w:space="0" w:color="auto"/>
                <w:left w:val="none" w:sz="0" w:space="0" w:color="auto"/>
                <w:bottom w:val="none" w:sz="0" w:space="0" w:color="auto"/>
                <w:right w:val="none" w:sz="0" w:space="0" w:color="auto"/>
              </w:divBdr>
            </w:div>
          </w:divsChild>
        </w:div>
        <w:div w:id="1814366327">
          <w:marLeft w:val="0"/>
          <w:marRight w:val="0"/>
          <w:marTop w:val="0"/>
          <w:marBottom w:val="0"/>
          <w:divBdr>
            <w:top w:val="none" w:sz="0" w:space="0" w:color="auto"/>
            <w:left w:val="none" w:sz="0" w:space="0" w:color="auto"/>
            <w:bottom w:val="none" w:sz="0" w:space="0" w:color="auto"/>
            <w:right w:val="none" w:sz="0" w:space="0" w:color="auto"/>
          </w:divBdr>
          <w:divsChild>
            <w:div w:id="1485246164">
              <w:marLeft w:val="0"/>
              <w:marRight w:val="0"/>
              <w:marTop w:val="0"/>
              <w:marBottom w:val="0"/>
              <w:divBdr>
                <w:top w:val="none" w:sz="0" w:space="0" w:color="auto"/>
                <w:left w:val="none" w:sz="0" w:space="0" w:color="auto"/>
                <w:bottom w:val="none" w:sz="0" w:space="0" w:color="auto"/>
                <w:right w:val="none" w:sz="0" w:space="0" w:color="auto"/>
              </w:divBdr>
            </w:div>
          </w:divsChild>
        </w:div>
        <w:div w:id="1887720839">
          <w:marLeft w:val="0"/>
          <w:marRight w:val="0"/>
          <w:marTop w:val="0"/>
          <w:marBottom w:val="0"/>
          <w:divBdr>
            <w:top w:val="none" w:sz="0" w:space="0" w:color="auto"/>
            <w:left w:val="none" w:sz="0" w:space="0" w:color="auto"/>
            <w:bottom w:val="none" w:sz="0" w:space="0" w:color="auto"/>
            <w:right w:val="none" w:sz="0" w:space="0" w:color="auto"/>
          </w:divBdr>
          <w:divsChild>
            <w:div w:id="746808136">
              <w:marLeft w:val="0"/>
              <w:marRight w:val="0"/>
              <w:marTop w:val="0"/>
              <w:marBottom w:val="0"/>
              <w:divBdr>
                <w:top w:val="none" w:sz="0" w:space="0" w:color="auto"/>
                <w:left w:val="none" w:sz="0" w:space="0" w:color="auto"/>
                <w:bottom w:val="none" w:sz="0" w:space="0" w:color="auto"/>
                <w:right w:val="none" w:sz="0" w:space="0" w:color="auto"/>
              </w:divBdr>
            </w:div>
          </w:divsChild>
        </w:div>
        <w:div w:id="1903640536">
          <w:marLeft w:val="0"/>
          <w:marRight w:val="0"/>
          <w:marTop w:val="0"/>
          <w:marBottom w:val="0"/>
          <w:divBdr>
            <w:top w:val="none" w:sz="0" w:space="0" w:color="auto"/>
            <w:left w:val="none" w:sz="0" w:space="0" w:color="auto"/>
            <w:bottom w:val="none" w:sz="0" w:space="0" w:color="auto"/>
            <w:right w:val="none" w:sz="0" w:space="0" w:color="auto"/>
          </w:divBdr>
          <w:divsChild>
            <w:div w:id="141168130">
              <w:marLeft w:val="0"/>
              <w:marRight w:val="0"/>
              <w:marTop w:val="0"/>
              <w:marBottom w:val="0"/>
              <w:divBdr>
                <w:top w:val="none" w:sz="0" w:space="0" w:color="auto"/>
                <w:left w:val="none" w:sz="0" w:space="0" w:color="auto"/>
                <w:bottom w:val="none" w:sz="0" w:space="0" w:color="auto"/>
                <w:right w:val="none" w:sz="0" w:space="0" w:color="auto"/>
              </w:divBdr>
            </w:div>
          </w:divsChild>
        </w:div>
        <w:div w:id="2142529602">
          <w:marLeft w:val="0"/>
          <w:marRight w:val="0"/>
          <w:marTop w:val="0"/>
          <w:marBottom w:val="0"/>
          <w:divBdr>
            <w:top w:val="none" w:sz="0" w:space="0" w:color="auto"/>
            <w:left w:val="none" w:sz="0" w:space="0" w:color="auto"/>
            <w:bottom w:val="none" w:sz="0" w:space="0" w:color="auto"/>
            <w:right w:val="none" w:sz="0" w:space="0" w:color="auto"/>
          </w:divBdr>
          <w:divsChild>
            <w:div w:id="2147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2632">
      <w:bodyDiv w:val="1"/>
      <w:marLeft w:val="0"/>
      <w:marRight w:val="0"/>
      <w:marTop w:val="0"/>
      <w:marBottom w:val="0"/>
      <w:divBdr>
        <w:top w:val="none" w:sz="0" w:space="0" w:color="auto"/>
        <w:left w:val="none" w:sz="0" w:space="0" w:color="auto"/>
        <w:bottom w:val="none" w:sz="0" w:space="0" w:color="auto"/>
        <w:right w:val="none" w:sz="0" w:space="0" w:color="auto"/>
      </w:divBdr>
    </w:div>
    <w:div w:id="1138496522">
      <w:bodyDiv w:val="1"/>
      <w:marLeft w:val="0"/>
      <w:marRight w:val="0"/>
      <w:marTop w:val="0"/>
      <w:marBottom w:val="0"/>
      <w:divBdr>
        <w:top w:val="none" w:sz="0" w:space="0" w:color="auto"/>
        <w:left w:val="none" w:sz="0" w:space="0" w:color="auto"/>
        <w:bottom w:val="none" w:sz="0" w:space="0" w:color="auto"/>
        <w:right w:val="none" w:sz="0" w:space="0" w:color="auto"/>
      </w:divBdr>
    </w:div>
    <w:div w:id="20284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58EB019C6504AB349B9E5029023E4" ma:contentTypeVersion="11" ma:contentTypeDescription="Create a new document." ma:contentTypeScope="" ma:versionID="ba482924be2383d6f496a9812e2158a2">
  <xsd:schema xmlns:xsd="http://www.w3.org/2001/XMLSchema" xmlns:xs="http://www.w3.org/2001/XMLSchema" xmlns:p="http://schemas.microsoft.com/office/2006/metadata/properties" xmlns:ns2="23c28a77-47bc-4747-bf5f-08e97e74847d" xmlns:ns3="797573c1-837d-421d-8005-36cbbb19995d" targetNamespace="http://schemas.microsoft.com/office/2006/metadata/properties" ma:root="true" ma:fieldsID="1606ad263cd4195e742b205b46960d65" ns2:_="" ns3:_="">
    <xsd:import namespace="23c28a77-47bc-4747-bf5f-08e97e74847d"/>
    <xsd:import namespace="797573c1-837d-421d-8005-36cbbb199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8a77-47bc-4747-bf5f-08e97e74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573c1-837d-421d-8005-36cbbb199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41FBA-2F7F-44D1-8229-9A6328E2BF46}">
  <ds:schemaRefs>
    <ds:schemaRef ds:uri="http://schemas.microsoft.com/sharepoint/v3/contenttype/forms"/>
  </ds:schemaRefs>
</ds:datastoreItem>
</file>

<file path=customXml/itemProps2.xml><?xml version="1.0" encoding="utf-8"?>
<ds:datastoreItem xmlns:ds="http://schemas.openxmlformats.org/officeDocument/2006/customXml" ds:itemID="{57755BB6-A76C-4A8C-A9EA-30899BC8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28a77-47bc-4747-bf5f-08e97e74847d"/>
    <ds:schemaRef ds:uri="797573c1-837d-421d-8005-36cbb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B3F4E-577E-42EF-A7D9-8BA545D46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manley</dc:creator>
  <cp:keywords/>
  <dc:description/>
  <cp:lastModifiedBy>Chris Baker</cp:lastModifiedBy>
  <cp:revision>2</cp:revision>
  <cp:lastPrinted>2020-11-29T23:02:00Z</cp:lastPrinted>
  <dcterms:created xsi:type="dcterms:W3CDTF">2021-03-19T19:55:00Z</dcterms:created>
  <dcterms:modified xsi:type="dcterms:W3CDTF">2021-03-19T19:55:00Z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0x01010086558EB019C6504AB349B9E5029023E4</vt:lpwstr>
  </property>
</Properties>
</file>